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348A4" w14:textId="77777777" w:rsidR="009D3062" w:rsidRDefault="009462D9">
      <w:pPr>
        <w:pStyle w:val="Titel"/>
      </w:pPr>
      <w:r>
        <w:t>Bekanntmachung</w:t>
      </w:r>
    </w:p>
    <w:p w14:paraId="5DDA4F30" w14:textId="749BEB93" w:rsidR="00A35F46" w:rsidRDefault="00A35F46" w:rsidP="00A35F46">
      <w:pPr>
        <w:jc w:val="center"/>
        <w:rPr>
          <w:b/>
          <w:bCs/>
        </w:rPr>
      </w:pPr>
      <w:r>
        <w:rPr>
          <w:b/>
          <w:bCs/>
        </w:rPr>
        <w:t>zur Beteiligung der Öffentlichkeit gemäß § 3 Abs. 2 Baugesetzbuch (BauGB)</w:t>
      </w:r>
    </w:p>
    <w:p w14:paraId="476C8A4D" w14:textId="30CCC6F9" w:rsidR="00BB1B21" w:rsidRDefault="000A4CD8" w:rsidP="00A35F46">
      <w:pPr>
        <w:jc w:val="center"/>
        <w:rPr>
          <w:b/>
          <w:bCs/>
        </w:rPr>
      </w:pPr>
      <w:r>
        <w:rPr>
          <w:b/>
          <w:bCs/>
        </w:rPr>
        <w:t xml:space="preserve">für die </w:t>
      </w:r>
      <w:r w:rsidR="00FD5342">
        <w:rPr>
          <w:b/>
          <w:bCs/>
        </w:rPr>
        <w:t>1. Änderung des Bebauungsplanes Nr. 47 „Gewerbegebiet Nordost IV – östlich des V-Marktes und nördlich der A30“</w:t>
      </w:r>
    </w:p>
    <w:p w14:paraId="453F5454" w14:textId="28D07749" w:rsidR="00DD1595" w:rsidRDefault="00DD1595" w:rsidP="00BB1B21">
      <w:pPr>
        <w:jc w:val="both"/>
      </w:pPr>
    </w:p>
    <w:p w14:paraId="607CF074" w14:textId="77777777" w:rsidR="00252808" w:rsidRDefault="00252808" w:rsidP="00BB1B21">
      <w:pPr>
        <w:jc w:val="both"/>
      </w:pPr>
    </w:p>
    <w:p w14:paraId="03EF7E77" w14:textId="1714406D" w:rsidR="000138CA" w:rsidRPr="000138CA" w:rsidRDefault="000138CA" w:rsidP="005D7D18">
      <w:pPr>
        <w:jc w:val="both"/>
      </w:pPr>
      <w:r w:rsidRPr="000138CA">
        <w:t xml:space="preserve">Der Stadtrat der Stadt Schwabmünchen hat in seiner Sitzung vom </w:t>
      </w:r>
      <w:r w:rsidR="00FD5342">
        <w:t>14.01.2025</w:t>
      </w:r>
      <w:r w:rsidRPr="000138CA">
        <w:t>, nach Abwägung der eingegangenen Stellungnahmen aus der frühzeitigen Beteiligung gem. § 3 Abs. 1 BauGB und §</w:t>
      </w:r>
      <w:r w:rsidR="00FD5342">
        <w:t> 4 Abs. 1 BauGB, den Entwurf der 1. Änderung des</w:t>
      </w:r>
      <w:r w:rsidRPr="000138CA">
        <w:t xml:space="preserve"> </w:t>
      </w:r>
      <w:r w:rsidRPr="005D7D18">
        <w:rPr>
          <w:bCs/>
        </w:rPr>
        <w:t>Bebauungsplan</w:t>
      </w:r>
      <w:r w:rsidR="003022F8" w:rsidRPr="005D7D18">
        <w:rPr>
          <w:bCs/>
        </w:rPr>
        <w:t>e</w:t>
      </w:r>
      <w:r w:rsidRPr="005D7D18">
        <w:rPr>
          <w:bCs/>
        </w:rPr>
        <w:t>s</w:t>
      </w:r>
      <w:r w:rsidR="00FD5342">
        <w:rPr>
          <w:bCs/>
        </w:rPr>
        <w:t xml:space="preserve"> Nr. 47 „Gewerbegebiet Nordost IV – östlich des V-Marktes und nördlich der A30“</w:t>
      </w:r>
      <w:r w:rsidRPr="005D7D18">
        <w:rPr>
          <w:bCs/>
        </w:rPr>
        <w:t>,</w:t>
      </w:r>
      <w:r>
        <w:rPr>
          <w:b/>
          <w:bCs/>
        </w:rPr>
        <w:t xml:space="preserve"> </w:t>
      </w:r>
      <w:r w:rsidR="00FD5342">
        <w:rPr>
          <w:bCs/>
        </w:rPr>
        <w:t xml:space="preserve">bestehend aus </w:t>
      </w:r>
      <w:r w:rsidR="00FD5342">
        <w:t xml:space="preserve">Planzeichnung, </w:t>
      </w:r>
      <w:r w:rsidR="00FD5342" w:rsidRPr="00F14B96">
        <w:t>Satzung, örtliche Bauvorschriften und Begründung mit Umweltbericht</w:t>
      </w:r>
      <w:r w:rsidR="00FD5342">
        <w:t>,</w:t>
      </w:r>
      <w:r w:rsidR="00FD5342" w:rsidRPr="00F14B96">
        <w:t xml:space="preserve"> gefertigt vom Büro LARS </w:t>
      </w:r>
      <w:proofErr w:type="spellStart"/>
      <w:r w:rsidR="00FD5342" w:rsidRPr="00F14B96">
        <w:t>consult</w:t>
      </w:r>
      <w:proofErr w:type="spellEnd"/>
      <w:r w:rsidR="00FD5342" w:rsidRPr="00F14B96">
        <w:t xml:space="preserve"> GmbH aus Memmingen</w:t>
      </w:r>
      <w:r w:rsidR="00FD5342">
        <w:t>,</w:t>
      </w:r>
      <w:r w:rsidR="00FD5342" w:rsidRPr="00F14B96">
        <w:t xml:space="preserve"> in der Fassung vom </w:t>
      </w:r>
      <w:r w:rsidR="00FD5342">
        <w:t>14.01.2025</w:t>
      </w:r>
      <w:r w:rsidR="003022F8">
        <w:t>,</w:t>
      </w:r>
      <w:r w:rsidRPr="000138CA">
        <w:t xml:space="preserve"> gebilligt und </w:t>
      </w:r>
      <w:r w:rsidR="003022F8">
        <w:t xml:space="preserve">gleichzeitig </w:t>
      </w:r>
      <w:r w:rsidRPr="000138CA">
        <w:t>beschlossen, die Beteiligung der Öffentlichkeit gemäß § 3 Abs. 2 BauGB</w:t>
      </w:r>
      <w:r w:rsidR="00FD5342">
        <w:t xml:space="preserve"> sowie die Beteiligung der Behörden und sonstiger Träger öffentlicher Belange gemäß § 4 Abs. 2 BauGB</w:t>
      </w:r>
      <w:r w:rsidRPr="000138CA">
        <w:t xml:space="preserve"> durchzuführen</w:t>
      </w:r>
      <w:r w:rsidR="006051E9">
        <w:t>.</w:t>
      </w:r>
    </w:p>
    <w:p w14:paraId="0316D98C" w14:textId="383769C7" w:rsidR="00BE738B" w:rsidRPr="000A4CD8" w:rsidRDefault="00BE738B" w:rsidP="0073726B">
      <w:pPr>
        <w:jc w:val="both"/>
      </w:pPr>
    </w:p>
    <w:p w14:paraId="091E7638" w14:textId="0978535F" w:rsidR="00DD1595" w:rsidRDefault="00F0622A" w:rsidP="00F0622A">
      <w:pPr>
        <w:jc w:val="both"/>
      </w:pPr>
      <w:r w:rsidRPr="00F0622A">
        <w:t xml:space="preserve">Der Geltungsbereich </w:t>
      </w:r>
      <w:r w:rsidR="00D418E1">
        <w:t>der 1. Änderung des</w:t>
      </w:r>
      <w:r w:rsidR="00D418E1" w:rsidRPr="000138CA">
        <w:t xml:space="preserve"> </w:t>
      </w:r>
      <w:r w:rsidR="00D418E1" w:rsidRPr="005D7D18">
        <w:rPr>
          <w:bCs/>
        </w:rPr>
        <w:t>Bebauungsplanes</w:t>
      </w:r>
      <w:r w:rsidR="00D418E1">
        <w:rPr>
          <w:bCs/>
        </w:rPr>
        <w:t xml:space="preserve"> Nr. 47 „Gewerbegebiet Nordost IV – östlich des V-Marktes und nördlich der A30“ </w:t>
      </w:r>
      <w:r w:rsidRPr="00F0622A">
        <w:t>ergibt sich aus dem folgenden Lageplan:</w:t>
      </w:r>
    </w:p>
    <w:p w14:paraId="301F4E99" w14:textId="77777777" w:rsidR="00B133D5" w:rsidRPr="00F0622A" w:rsidRDefault="00B133D5" w:rsidP="00F0622A">
      <w:pPr>
        <w:jc w:val="both"/>
      </w:pPr>
    </w:p>
    <w:p w14:paraId="0013AB4F" w14:textId="60F00446" w:rsidR="00334129" w:rsidRPr="00F0622A" w:rsidRDefault="00BE738B" w:rsidP="00F0622A">
      <w:pPr>
        <w:jc w:val="both"/>
        <w:rPr>
          <w:noProof/>
        </w:rPr>
      </w:pPr>
      <w:r w:rsidRPr="00BE738B">
        <w:rPr>
          <w:noProof/>
        </w:rPr>
        <w:drawing>
          <wp:inline distT="0" distB="0" distL="0" distR="0" wp14:anchorId="72E0E44B" wp14:editId="64B463B1">
            <wp:extent cx="4554747" cy="271242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61705" cy="2716570"/>
                    </a:xfrm>
                    <a:prstGeom prst="rect">
                      <a:avLst/>
                    </a:prstGeom>
                  </pic:spPr>
                </pic:pic>
              </a:graphicData>
            </a:graphic>
          </wp:inline>
        </w:drawing>
      </w:r>
    </w:p>
    <w:p w14:paraId="4B5BA315" w14:textId="1D1AF098" w:rsidR="00F0622A" w:rsidRPr="000A4CD8" w:rsidRDefault="00F0622A" w:rsidP="00F0622A">
      <w:pPr>
        <w:pStyle w:val="KeinLeerraum"/>
        <w:rPr>
          <w:sz w:val="14"/>
          <w:szCs w:val="18"/>
        </w:rPr>
      </w:pPr>
      <w:r w:rsidRPr="000A4CD8">
        <w:rPr>
          <w:sz w:val="14"/>
          <w:szCs w:val="18"/>
        </w:rPr>
        <w:t>Abbildung: Lageplan</w:t>
      </w:r>
      <w:r w:rsidR="00A35F46" w:rsidRPr="000A4CD8">
        <w:rPr>
          <w:sz w:val="14"/>
          <w:szCs w:val="18"/>
        </w:rPr>
        <w:t xml:space="preserve"> </w:t>
      </w:r>
      <w:r w:rsidRPr="000A4CD8">
        <w:rPr>
          <w:sz w:val="14"/>
          <w:szCs w:val="18"/>
        </w:rPr>
        <w:t>Geltungs</w:t>
      </w:r>
      <w:r w:rsidR="00BE738B">
        <w:rPr>
          <w:sz w:val="14"/>
          <w:szCs w:val="18"/>
        </w:rPr>
        <w:t xml:space="preserve">bereich der 1. Änderung des </w:t>
      </w:r>
      <w:r w:rsidR="00D25062">
        <w:rPr>
          <w:sz w:val="14"/>
          <w:szCs w:val="18"/>
        </w:rPr>
        <w:t>Bebauungsplanes</w:t>
      </w:r>
      <w:r w:rsidR="00B133D5">
        <w:rPr>
          <w:sz w:val="14"/>
          <w:szCs w:val="18"/>
        </w:rPr>
        <w:t xml:space="preserve"> </w:t>
      </w:r>
      <w:r w:rsidR="00BE738B" w:rsidRPr="00BE738B">
        <w:rPr>
          <w:sz w:val="14"/>
          <w:szCs w:val="18"/>
        </w:rPr>
        <w:t>Nr. 47 „Gewerbegebiet Nordost IV – östlich des V-Marktes und nördlich der A30“</w:t>
      </w:r>
      <w:r w:rsidR="00BE738B" w:rsidRPr="000A4CD8">
        <w:rPr>
          <w:sz w:val="14"/>
          <w:szCs w:val="18"/>
        </w:rPr>
        <w:t xml:space="preserve"> </w:t>
      </w:r>
      <w:r w:rsidRPr="000A4CD8">
        <w:rPr>
          <w:sz w:val="14"/>
          <w:szCs w:val="18"/>
        </w:rPr>
        <w:t>(nicht maßstäblich)</w:t>
      </w:r>
    </w:p>
    <w:p w14:paraId="5CB3EA36" w14:textId="1442A4F0" w:rsidR="00334129" w:rsidRDefault="00334129" w:rsidP="00BB1B21">
      <w:pPr>
        <w:jc w:val="both"/>
      </w:pPr>
    </w:p>
    <w:p w14:paraId="01DC7028" w14:textId="5A5459B7" w:rsidR="00BE738B" w:rsidRDefault="00BE738B" w:rsidP="00BE738B">
      <w:pPr>
        <w:jc w:val="both"/>
        <w:rPr>
          <w:szCs w:val="22"/>
        </w:rPr>
      </w:pPr>
      <w:r w:rsidRPr="00BE738B">
        <w:rPr>
          <w:szCs w:val="22"/>
        </w:rPr>
        <w:t>Der Änderungsbereich befindet sich im n</w:t>
      </w:r>
      <w:r w:rsidR="00B20C29">
        <w:rPr>
          <w:szCs w:val="22"/>
        </w:rPr>
        <w:t>ordöstlichen Bereich von Schwab</w:t>
      </w:r>
      <w:r w:rsidRPr="00BE738B">
        <w:rPr>
          <w:szCs w:val="22"/>
        </w:rPr>
        <w:t xml:space="preserve">münchen, südlich von </w:t>
      </w:r>
      <w:proofErr w:type="spellStart"/>
      <w:r w:rsidRPr="00BE738B">
        <w:rPr>
          <w:szCs w:val="22"/>
        </w:rPr>
        <w:t>Mittelstetten</w:t>
      </w:r>
      <w:proofErr w:type="spellEnd"/>
      <w:r w:rsidRPr="00BE738B">
        <w:rPr>
          <w:szCs w:val="22"/>
        </w:rPr>
        <w:t>. Der Änderungsbereich von insgesamt ca. 0,53 ha umfasst die Grundstücke mit den Fl.-Nrn.: 435/13, 435/14</w:t>
      </w:r>
      <w:r w:rsidR="00646038">
        <w:rPr>
          <w:szCs w:val="22"/>
        </w:rPr>
        <w:t xml:space="preserve"> </w:t>
      </w:r>
      <w:r w:rsidRPr="00BE738B">
        <w:rPr>
          <w:szCs w:val="22"/>
        </w:rPr>
        <w:t xml:space="preserve">(Teilbereich), 435/23, 435/24, 443/3 und 456/2, Gemarkung </w:t>
      </w:r>
      <w:proofErr w:type="spellStart"/>
      <w:r w:rsidRPr="00BE738B">
        <w:rPr>
          <w:szCs w:val="22"/>
        </w:rPr>
        <w:t>Mittelstetten</w:t>
      </w:r>
      <w:proofErr w:type="spellEnd"/>
      <w:r w:rsidRPr="00BE738B">
        <w:rPr>
          <w:szCs w:val="22"/>
        </w:rPr>
        <w:t>.</w:t>
      </w:r>
    </w:p>
    <w:p w14:paraId="1D7C42E3" w14:textId="77777777" w:rsidR="00BE738B" w:rsidRPr="00BE738B" w:rsidRDefault="00BE738B" w:rsidP="00BE738B">
      <w:pPr>
        <w:jc w:val="both"/>
        <w:rPr>
          <w:szCs w:val="22"/>
        </w:rPr>
      </w:pPr>
    </w:p>
    <w:p w14:paraId="76950786" w14:textId="77777777" w:rsidR="00BE738B" w:rsidRDefault="00BE738B" w:rsidP="00BE738B">
      <w:pPr>
        <w:jc w:val="both"/>
        <w:rPr>
          <w:szCs w:val="22"/>
        </w:rPr>
      </w:pPr>
      <w:r>
        <w:rPr>
          <w:szCs w:val="22"/>
        </w:rPr>
        <w:t xml:space="preserve">Es handelt </w:t>
      </w:r>
      <w:r w:rsidRPr="00BE738B">
        <w:rPr>
          <w:szCs w:val="22"/>
        </w:rPr>
        <w:t>sich</w:t>
      </w:r>
      <w:r>
        <w:rPr>
          <w:szCs w:val="22"/>
        </w:rPr>
        <w:t xml:space="preserve"> um</w:t>
      </w:r>
      <w:r w:rsidRPr="00BE738B">
        <w:rPr>
          <w:szCs w:val="22"/>
        </w:rPr>
        <w:t xml:space="preserve"> landwirtschaftlich genutzte Flächen bzw. um einen Feldweg. </w:t>
      </w:r>
    </w:p>
    <w:p w14:paraId="00C76BD4" w14:textId="361FABE0" w:rsidR="00BE738B" w:rsidRPr="00BE738B" w:rsidRDefault="00BE738B" w:rsidP="00BE738B">
      <w:pPr>
        <w:jc w:val="both"/>
        <w:rPr>
          <w:szCs w:val="22"/>
        </w:rPr>
      </w:pPr>
      <w:r w:rsidRPr="00BE738B">
        <w:rPr>
          <w:szCs w:val="22"/>
        </w:rPr>
        <w:t>Der landwirtschaftliche Feldweg wird nach Osten (außerhalb des Geltungsbereiches) verlegt.</w:t>
      </w:r>
    </w:p>
    <w:p w14:paraId="6F305B52" w14:textId="6281ED30" w:rsidR="00D25062" w:rsidRDefault="00BE738B" w:rsidP="00BE738B">
      <w:pPr>
        <w:jc w:val="both"/>
        <w:rPr>
          <w:szCs w:val="22"/>
        </w:rPr>
      </w:pPr>
      <w:r w:rsidRPr="00BE738B">
        <w:rPr>
          <w:szCs w:val="22"/>
        </w:rPr>
        <w:t>Das Plangebiet steigt von Südwesten Richtung Nordosten bei einer Strecke von ca. 87 m um ca. 2 m an. Dies entspricht einer Steigung von ca. 2,3 %.</w:t>
      </w:r>
    </w:p>
    <w:p w14:paraId="23BE6F60" w14:textId="460A23E7" w:rsidR="00BE738B" w:rsidRDefault="00BE738B" w:rsidP="00B133D5">
      <w:pPr>
        <w:jc w:val="both"/>
        <w:rPr>
          <w:szCs w:val="22"/>
        </w:rPr>
      </w:pPr>
    </w:p>
    <w:p w14:paraId="0E102638" w14:textId="77777777" w:rsidR="00BE738B" w:rsidRPr="0040279E" w:rsidRDefault="00BE738B" w:rsidP="00B133D5">
      <w:pPr>
        <w:jc w:val="both"/>
        <w:rPr>
          <w:spacing w:val="-2"/>
        </w:rPr>
      </w:pPr>
    </w:p>
    <w:p w14:paraId="1ECA19CB" w14:textId="77777777" w:rsidR="00BE738B" w:rsidRDefault="00BE738B" w:rsidP="00B133D5">
      <w:pPr>
        <w:jc w:val="both"/>
      </w:pPr>
    </w:p>
    <w:p w14:paraId="3782E8EB" w14:textId="77777777" w:rsidR="00BE738B" w:rsidRDefault="00BE738B" w:rsidP="00B133D5">
      <w:pPr>
        <w:jc w:val="both"/>
      </w:pPr>
    </w:p>
    <w:p w14:paraId="532E2BA0" w14:textId="0E8DA9E5" w:rsidR="008139CA" w:rsidRDefault="008139CA" w:rsidP="00B133D5">
      <w:pPr>
        <w:jc w:val="both"/>
      </w:pPr>
      <w:r>
        <w:lastRenderedPageBreak/>
        <w:t>Damit sich die Öffentlichkeit (Bürger) über die allgemeinen Ziele, Zwecke und Auswirkungen dieser Planung informieren kann, liegen die Planungsunterlagen</w:t>
      </w:r>
      <w:r w:rsidR="00BE738B">
        <w:t xml:space="preserve"> in der Fassung vom 14.01.2025</w:t>
      </w:r>
    </w:p>
    <w:p w14:paraId="2210391C" w14:textId="77777777" w:rsidR="00BB1B21" w:rsidRPr="00F0622A" w:rsidRDefault="00BB1B21" w:rsidP="00BB1B21"/>
    <w:p w14:paraId="636BA031" w14:textId="7CA46466" w:rsidR="00BB1B21" w:rsidRPr="00F0622A" w:rsidRDefault="00E60086" w:rsidP="00BB1B21">
      <w:pPr>
        <w:jc w:val="center"/>
        <w:rPr>
          <w:b/>
        </w:rPr>
      </w:pPr>
      <w:r>
        <w:rPr>
          <w:b/>
        </w:rPr>
        <w:t xml:space="preserve">in der Zeit </w:t>
      </w:r>
      <w:r w:rsidR="00BB1B21" w:rsidRPr="00F0622A">
        <w:rPr>
          <w:b/>
        </w:rPr>
        <w:t xml:space="preserve">vom </w:t>
      </w:r>
      <w:r w:rsidR="00BE738B">
        <w:rPr>
          <w:b/>
        </w:rPr>
        <w:t>20.01</w:t>
      </w:r>
      <w:r w:rsidR="001D3024">
        <w:rPr>
          <w:b/>
        </w:rPr>
        <w:t>.202</w:t>
      </w:r>
      <w:r w:rsidR="00BE738B">
        <w:rPr>
          <w:b/>
        </w:rPr>
        <w:t>5</w:t>
      </w:r>
      <w:r w:rsidR="00BB1B21" w:rsidRPr="00F0622A">
        <w:rPr>
          <w:b/>
        </w:rPr>
        <w:t xml:space="preserve"> bis einschließlich </w:t>
      </w:r>
      <w:r w:rsidR="00BE738B">
        <w:rPr>
          <w:b/>
        </w:rPr>
        <w:t>21.02.2025</w:t>
      </w:r>
    </w:p>
    <w:p w14:paraId="32ED5A68" w14:textId="77777777" w:rsidR="00BB1B21" w:rsidRPr="00F0622A" w:rsidRDefault="00BB1B21" w:rsidP="00657B46">
      <w:pPr>
        <w:jc w:val="both"/>
      </w:pPr>
    </w:p>
    <w:p w14:paraId="4BB0B056" w14:textId="25546756" w:rsidR="008139CA" w:rsidRDefault="008139CA" w:rsidP="008139CA">
      <w:pPr>
        <w:jc w:val="both"/>
      </w:pPr>
      <w:r>
        <w:t>zur Beteiligung der Öffentlichkeit</w:t>
      </w:r>
      <w:r w:rsidR="000138CA">
        <w:t xml:space="preserve"> gem</w:t>
      </w:r>
      <w:r w:rsidR="00646038">
        <w:t>äß</w:t>
      </w:r>
      <w:r w:rsidR="000138CA">
        <w:t xml:space="preserve"> § 3 Abs. 2 BauGB</w:t>
      </w:r>
      <w:r>
        <w:t xml:space="preserve"> aus.</w:t>
      </w:r>
    </w:p>
    <w:p w14:paraId="4DE6B3C4" w14:textId="77777777" w:rsidR="00204DEB" w:rsidRDefault="00204DEB" w:rsidP="00204DEB">
      <w:pPr>
        <w:jc w:val="both"/>
      </w:pPr>
    </w:p>
    <w:p w14:paraId="2C63ECD2" w14:textId="77777777" w:rsidR="00204DEB" w:rsidRDefault="00204DEB" w:rsidP="00204DEB">
      <w:pPr>
        <w:jc w:val="both"/>
        <w:rPr>
          <w:rFonts w:ascii="Calibri" w:hAnsi="Calibri" w:cs="Calibri"/>
        </w:rPr>
      </w:pPr>
      <w:r>
        <w:t>Parallel zur öffentlichen Auslegung findet die Beteiligung der Träger öffentlicher Belange nach § 4 Abs. 2 BauGB statt.</w:t>
      </w:r>
    </w:p>
    <w:p w14:paraId="1080EF09" w14:textId="77777777" w:rsidR="00204DEB" w:rsidRDefault="00204DEB" w:rsidP="00204DEB">
      <w:pPr>
        <w:jc w:val="both"/>
      </w:pPr>
    </w:p>
    <w:p w14:paraId="3D5EEF55" w14:textId="77777777" w:rsidR="00204DEB" w:rsidRPr="003E0675" w:rsidRDefault="00204DEB" w:rsidP="00E60086">
      <w:pPr>
        <w:ind w:left="709" w:hanging="425"/>
        <w:jc w:val="both"/>
        <w:rPr>
          <w:u w:val="single"/>
        </w:rPr>
      </w:pPr>
      <w:r>
        <w:rPr>
          <w:u w:val="single"/>
        </w:rPr>
        <w:t xml:space="preserve">1. </w:t>
      </w:r>
      <w:r w:rsidRPr="003E0675">
        <w:rPr>
          <w:u w:val="single"/>
        </w:rPr>
        <w:t>Auslage im Internet</w:t>
      </w:r>
    </w:p>
    <w:p w14:paraId="7E105928" w14:textId="3E0231B8" w:rsidR="00204DEB" w:rsidRDefault="00204DEB" w:rsidP="00204DEB">
      <w:pPr>
        <w:jc w:val="both"/>
      </w:pPr>
      <w:r>
        <w:t xml:space="preserve">Die Planunterlagen können im Internet unter </w:t>
      </w:r>
      <w:hyperlink r:id="rId8" w:history="1">
        <w:r w:rsidR="007676B3">
          <w:rPr>
            <w:rStyle w:val="Hyperlink"/>
            <w:b/>
            <w:bCs/>
            <w:color w:val="auto"/>
          </w:rPr>
          <w:t>schwabmuenchen.de/BP</w:t>
        </w:r>
        <w:r w:rsidR="00BC3749">
          <w:rPr>
            <w:rStyle w:val="Hyperlink"/>
            <w:b/>
            <w:bCs/>
            <w:color w:val="auto"/>
          </w:rPr>
          <w:t>47</w:t>
        </w:r>
      </w:hyperlink>
      <w:r w:rsidRPr="00467FF0">
        <w:t xml:space="preserve"> </w:t>
      </w:r>
      <w:r>
        <w:t>eingesehen werden.</w:t>
      </w:r>
    </w:p>
    <w:p w14:paraId="54394619" w14:textId="77777777" w:rsidR="00204DEB" w:rsidRDefault="00204DEB" w:rsidP="00204DEB">
      <w:pPr>
        <w:jc w:val="both"/>
      </w:pPr>
    </w:p>
    <w:p w14:paraId="5ED47278" w14:textId="77777777" w:rsidR="00400399" w:rsidRPr="00FB249A" w:rsidRDefault="00400399" w:rsidP="00400399">
      <w:pPr>
        <w:jc w:val="both"/>
        <w:rPr>
          <w:bCs/>
        </w:rPr>
      </w:pPr>
      <w:r w:rsidRPr="00FB249A">
        <w:rPr>
          <w:bCs/>
        </w:rPr>
        <w:t xml:space="preserve">Die Entwürfe der Bauleitpläne sind mit der Begründung und den nach Einschätzung der Gemeinde wesentlichen, bereits vorliegenden umweltbezogenen Stellungnahmen für die Dauer eines Monats, mindestens jedoch für die Dauer von 30 Tagen </w:t>
      </w:r>
      <w:r>
        <w:rPr>
          <w:bCs/>
        </w:rPr>
        <w:t xml:space="preserve">im Internet zu veröffentlichen </w:t>
      </w:r>
      <w:r w:rsidRPr="002B2E53">
        <w:rPr>
          <w:szCs w:val="22"/>
        </w:rPr>
        <w:t xml:space="preserve">(§ 3 Abs. 2 Satz 1 BauGB). </w:t>
      </w:r>
    </w:p>
    <w:p w14:paraId="08E0AF42" w14:textId="77777777" w:rsidR="00204DEB" w:rsidRDefault="00204DEB" w:rsidP="00204DEB">
      <w:pPr>
        <w:jc w:val="both"/>
      </w:pPr>
    </w:p>
    <w:p w14:paraId="2EB02343" w14:textId="77777777" w:rsidR="00204DEB" w:rsidRPr="003E0675" w:rsidRDefault="00204DEB" w:rsidP="00E60086">
      <w:pPr>
        <w:ind w:left="709" w:hanging="283"/>
        <w:jc w:val="both"/>
        <w:rPr>
          <w:u w:val="single"/>
        </w:rPr>
      </w:pPr>
      <w:r>
        <w:rPr>
          <w:u w:val="single"/>
        </w:rPr>
        <w:t xml:space="preserve">2. </w:t>
      </w:r>
      <w:r w:rsidRPr="003E0675">
        <w:rPr>
          <w:u w:val="single"/>
        </w:rPr>
        <w:t>Auslage im Rathaus</w:t>
      </w:r>
    </w:p>
    <w:p w14:paraId="5FCFDB19" w14:textId="657713F5" w:rsidR="00400399" w:rsidRDefault="00400399" w:rsidP="00400399">
      <w:pPr>
        <w:jc w:val="both"/>
      </w:pPr>
      <w:r w:rsidRPr="00FB249A">
        <w:rPr>
          <w:bCs/>
        </w:rPr>
        <w:t xml:space="preserve">Zusätzlich zur Veröffentlichung im Internet sind eine oder mehrere andere leicht zu erreichende Zugangsmöglichkeiten, etwa durch öffentlich zugängliche Lesegeräte oder durch eine öffentliche Auslegung der </w:t>
      </w:r>
      <w:r>
        <w:rPr>
          <w:bCs/>
        </w:rPr>
        <w:t xml:space="preserve">Planunterlagen, zur Verfügung zu stellen (§ 3 Abs. 2 Satz 2 BauGB). </w:t>
      </w:r>
      <w:r w:rsidRPr="00FD462F">
        <w:rPr>
          <w:szCs w:val="22"/>
        </w:rPr>
        <w:t xml:space="preserve">Deshalb </w:t>
      </w:r>
      <w:r>
        <w:rPr>
          <w:szCs w:val="22"/>
        </w:rPr>
        <w:t>sind</w:t>
      </w:r>
      <w:r w:rsidRPr="00FD462F">
        <w:rPr>
          <w:szCs w:val="22"/>
        </w:rPr>
        <w:t xml:space="preserve"> die Planunterlagen im</w:t>
      </w:r>
      <w:r w:rsidRPr="00FD462F">
        <w:t xml:space="preserve"> Rathaus Schwabmünchen, Fuggerstraße 50, 3. OG zu jedermanns Einsichtnahme ausgelegt. </w:t>
      </w:r>
    </w:p>
    <w:p w14:paraId="2445907F" w14:textId="77777777" w:rsidR="00400399" w:rsidRPr="00FD462F" w:rsidRDefault="00400399" w:rsidP="00400399">
      <w:pPr>
        <w:jc w:val="both"/>
      </w:pPr>
    </w:p>
    <w:p w14:paraId="4D430921" w14:textId="77777777" w:rsidR="00BC3749" w:rsidRDefault="00204DEB" w:rsidP="00204DEB">
      <w:pPr>
        <w:jc w:val="both"/>
      </w:pPr>
      <w:r>
        <w:t xml:space="preserve">Die Einsichtnahme kann während der regulären Öffnungszeiten des Rathauses von Montag bis Freitag jeweils von 8.00 Uhr bis 12.00 Uhr sowie am Montag von 14.00 Uhr bis 16.00 Uhr und Donnerstag von 14.00 Uhr bis 18.00 Uhr erfolgen. </w:t>
      </w:r>
    </w:p>
    <w:p w14:paraId="305C6A4F" w14:textId="77777777" w:rsidR="00BC3749" w:rsidRDefault="00BC3749" w:rsidP="00204DEB">
      <w:pPr>
        <w:jc w:val="both"/>
      </w:pPr>
    </w:p>
    <w:p w14:paraId="23A1D073" w14:textId="4ADA3628" w:rsidR="00204DEB" w:rsidRDefault="00204DEB" w:rsidP="00204DEB">
      <w:pPr>
        <w:jc w:val="both"/>
      </w:pPr>
      <w:r>
        <w:t>Nach telefonischer Vereinbarung können die Unterlagen auch außerhalb der allgemeinen Öffnungszeiten des Rathauses in der Zeit von Montag bis Mittwoch von 08.00 Uhr bis 17.00 Uhr, Donnerstag von 08.00 Uhr bis 18.00 Uhr sowie am Freitag von 08.00 Uhr bis 12.00 Uhr eingesehen werden.</w:t>
      </w:r>
    </w:p>
    <w:p w14:paraId="0B6ADFFB" w14:textId="77777777" w:rsidR="00204DEB" w:rsidRDefault="00204DEB" w:rsidP="00204DEB">
      <w:pPr>
        <w:jc w:val="both"/>
      </w:pPr>
    </w:p>
    <w:p w14:paraId="1E1F5B61" w14:textId="0E32BD0A" w:rsidR="00204DEB" w:rsidRDefault="00204DEB" w:rsidP="00204DEB">
      <w:r>
        <w:t xml:space="preserve">Während der Auslegungsfrist können Stellungnahmen schriftlich oder per einfacher E-Mail an </w:t>
      </w:r>
      <w:hyperlink r:id="rId9" w:history="1">
        <w:r w:rsidRPr="00467FF0">
          <w:rPr>
            <w:rStyle w:val="Hyperlink"/>
            <w:b/>
            <w:color w:val="auto"/>
          </w:rPr>
          <w:t>bauleitplanung@schwabmuenchen.de</w:t>
        </w:r>
      </w:hyperlink>
      <w:r w:rsidRPr="00467FF0">
        <w:t xml:space="preserve"> </w:t>
      </w:r>
      <w:r>
        <w:t xml:space="preserve">vorgebracht werden. </w:t>
      </w:r>
    </w:p>
    <w:p w14:paraId="0AFA1FDA" w14:textId="2DAFC54D" w:rsidR="00BB1B21" w:rsidRDefault="00BB1B21" w:rsidP="00204DEB">
      <w:pPr>
        <w:jc w:val="both"/>
      </w:pPr>
    </w:p>
    <w:p w14:paraId="1DFCC214" w14:textId="5422D0D6" w:rsidR="009D68D5" w:rsidRDefault="00BC3749" w:rsidP="00B204BA">
      <w:pPr>
        <w:jc w:val="both"/>
        <w:rPr>
          <w:spacing w:val="-2"/>
          <w:szCs w:val="22"/>
        </w:rPr>
      </w:pPr>
      <w:r w:rsidRPr="00BC3749">
        <w:rPr>
          <w:spacing w:val="-2"/>
          <w:szCs w:val="22"/>
        </w:rPr>
        <w:t>Es liegen umweltrelevante Informationen gem. § 3 Abs. 2 BauGB zu den nachfolgenden Themenbereichen vor:</w:t>
      </w:r>
    </w:p>
    <w:p w14:paraId="56B27BE1" w14:textId="77777777" w:rsidR="00BC3749" w:rsidRDefault="00BC3749" w:rsidP="00B204BA">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BC3749" w:rsidRPr="00734A74" w14:paraId="1C36D789" w14:textId="77777777" w:rsidTr="001A3D3B">
        <w:trPr>
          <w:trHeight w:val="416"/>
        </w:trPr>
        <w:tc>
          <w:tcPr>
            <w:tcW w:w="2263" w:type="dxa"/>
          </w:tcPr>
          <w:p w14:paraId="08C17F0E" w14:textId="77777777" w:rsidR="00BC3749" w:rsidRPr="00BC3749" w:rsidRDefault="00BC3749" w:rsidP="001A3D3B">
            <w:pPr>
              <w:autoSpaceDE w:val="0"/>
              <w:autoSpaceDN w:val="0"/>
              <w:adjustRightInd w:val="0"/>
              <w:spacing w:after="120"/>
              <w:rPr>
                <w:b/>
              </w:rPr>
            </w:pPr>
            <w:r w:rsidRPr="00BC3749">
              <w:rPr>
                <w:b/>
              </w:rPr>
              <w:t xml:space="preserve">Schutzgut </w:t>
            </w:r>
          </w:p>
        </w:tc>
        <w:tc>
          <w:tcPr>
            <w:tcW w:w="6799" w:type="dxa"/>
          </w:tcPr>
          <w:p w14:paraId="0233E723" w14:textId="77777777" w:rsidR="00BC3749" w:rsidRPr="00BC3749" w:rsidRDefault="00BC3749" w:rsidP="001A3D3B">
            <w:pPr>
              <w:autoSpaceDE w:val="0"/>
              <w:autoSpaceDN w:val="0"/>
              <w:adjustRightInd w:val="0"/>
              <w:spacing w:after="120"/>
              <w:rPr>
                <w:b/>
              </w:rPr>
            </w:pPr>
            <w:r w:rsidRPr="00BC3749">
              <w:rPr>
                <w:b/>
              </w:rPr>
              <w:t>Art der vorhandenen Information</w:t>
            </w:r>
          </w:p>
        </w:tc>
      </w:tr>
      <w:tr w:rsidR="00BC3749" w14:paraId="5CC362A8" w14:textId="77777777" w:rsidTr="001A3D3B">
        <w:tc>
          <w:tcPr>
            <w:tcW w:w="2263" w:type="dxa"/>
          </w:tcPr>
          <w:p w14:paraId="7EF76C3C" w14:textId="77777777" w:rsidR="00BC3749" w:rsidRPr="00BC3749" w:rsidRDefault="00BC3749" w:rsidP="001A3D3B">
            <w:pPr>
              <w:autoSpaceDE w:val="0"/>
              <w:autoSpaceDN w:val="0"/>
              <w:adjustRightInd w:val="0"/>
              <w:spacing w:after="120"/>
            </w:pPr>
            <w:r w:rsidRPr="00BC3749">
              <w:t>Mensch</w:t>
            </w:r>
          </w:p>
        </w:tc>
        <w:tc>
          <w:tcPr>
            <w:tcW w:w="6799" w:type="dxa"/>
          </w:tcPr>
          <w:p w14:paraId="7500419A" w14:textId="77777777" w:rsidR="00BC3749" w:rsidRPr="00BC3749" w:rsidRDefault="00BC3749" w:rsidP="00BC3749">
            <w:pPr>
              <w:pStyle w:val="Listenabsatz"/>
              <w:numPr>
                <w:ilvl w:val="0"/>
                <w:numId w:val="17"/>
              </w:numPr>
              <w:autoSpaceDE w:val="0"/>
              <w:autoSpaceDN w:val="0"/>
              <w:adjustRightInd w:val="0"/>
              <w:spacing w:after="120"/>
            </w:pPr>
            <w:r w:rsidRPr="00BC3749">
              <w:t>Schallemissionen</w:t>
            </w:r>
          </w:p>
          <w:p w14:paraId="25E1A6A9" w14:textId="77777777" w:rsidR="00BC3749" w:rsidRPr="00BC3749" w:rsidRDefault="00BC3749" w:rsidP="00BC3749">
            <w:pPr>
              <w:pStyle w:val="Listenabsatz"/>
              <w:numPr>
                <w:ilvl w:val="0"/>
                <w:numId w:val="17"/>
              </w:numPr>
              <w:autoSpaceDE w:val="0"/>
              <w:autoSpaceDN w:val="0"/>
              <w:adjustRightInd w:val="0"/>
              <w:spacing w:after="120"/>
            </w:pPr>
            <w:r w:rsidRPr="00BC3749">
              <w:t>Belange des Brandschutzes</w:t>
            </w:r>
          </w:p>
        </w:tc>
      </w:tr>
      <w:tr w:rsidR="00BC3749" w14:paraId="06F2C145" w14:textId="77777777" w:rsidTr="001A3D3B">
        <w:tc>
          <w:tcPr>
            <w:tcW w:w="2263" w:type="dxa"/>
          </w:tcPr>
          <w:p w14:paraId="4EACA8E3" w14:textId="77777777" w:rsidR="00BC3749" w:rsidRPr="00BC3749" w:rsidRDefault="00BC3749" w:rsidP="001A3D3B">
            <w:pPr>
              <w:autoSpaceDE w:val="0"/>
              <w:autoSpaceDN w:val="0"/>
              <w:adjustRightInd w:val="0"/>
              <w:spacing w:after="120"/>
            </w:pPr>
            <w:r w:rsidRPr="00BC3749">
              <w:t>Landschaft</w:t>
            </w:r>
          </w:p>
        </w:tc>
        <w:tc>
          <w:tcPr>
            <w:tcW w:w="6799" w:type="dxa"/>
          </w:tcPr>
          <w:p w14:paraId="50D7EED8" w14:textId="77777777" w:rsidR="00BC3749" w:rsidRPr="00BC3749" w:rsidRDefault="00BC3749" w:rsidP="00BC3749">
            <w:pPr>
              <w:pStyle w:val="Listenabsatz"/>
              <w:numPr>
                <w:ilvl w:val="0"/>
                <w:numId w:val="33"/>
              </w:numPr>
              <w:autoSpaceDE w:val="0"/>
              <w:autoSpaceDN w:val="0"/>
              <w:adjustRightInd w:val="0"/>
              <w:spacing w:after="120"/>
            </w:pPr>
            <w:r w:rsidRPr="00BC3749">
              <w:t>Auswirkungen auf Orts- und Landschaftsbild, einschl. Minimierungsmaßnahmen</w:t>
            </w:r>
          </w:p>
        </w:tc>
      </w:tr>
      <w:tr w:rsidR="00BC3749" w14:paraId="56EB3E8C" w14:textId="77777777" w:rsidTr="001A3D3B">
        <w:tc>
          <w:tcPr>
            <w:tcW w:w="2263" w:type="dxa"/>
          </w:tcPr>
          <w:p w14:paraId="29ED1DA7" w14:textId="77777777" w:rsidR="00BC3749" w:rsidRPr="00BC3749" w:rsidRDefault="00BC3749" w:rsidP="001A3D3B">
            <w:pPr>
              <w:autoSpaceDE w:val="0"/>
              <w:autoSpaceDN w:val="0"/>
              <w:adjustRightInd w:val="0"/>
              <w:spacing w:after="120"/>
            </w:pPr>
            <w:r w:rsidRPr="00BC3749">
              <w:t>Tiere, Pflanzen und biologische Vielfalt</w:t>
            </w:r>
          </w:p>
        </w:tc>
        <w:tc>
          <w:tcPr>
            <w:tcW w:w="6799" w:type="dxa"/>
          </w:tcPr>
          <w:p w14:paraId="0897623E" w14:textId="77777777" w:rsidR="00BC3749" w:rsidRPr="00BC3749" w:rsidRDefault="00BC3749" w:rsidP="00BC3749">
            <w:pPr>
              <w:pStyle w:val="Listenabsatz"/>
              <w:numPr>
                <w:ilvl w:val="0"/>
                <w:numId w:val="17"/>
              </w:numPr>
              <w:autoSpaceDE w:val="0"/>
              <w:autoSpaceDN w:val="0"/>
              <w:adjustRightInd w:val="0"/>
              <w:spacing w:after="120"/>
            </w:pPr>
            <w:r w:rsidRPr="00BC3749">
              <w:t>artenschutzfachliche Kartierungen sowie artenschutzrechtliche Maßnahmen</w:t>
            </w:r>
          </w:p>
          <w:p w14:paraId="32A09E72" w14:textId="77777777" w:rsidR="00BC3749" w:rsidRPr="00BC3749" w:rsidRDefault="00BC3749" w:rsidP="00BC3749">
            <w:pPr>
              <w:pStyle w:val="Listenabsatz"/>
              <w:numPr>
                <w:ilvl w:val="0"/>
                <w:numId w:val="17"/>
              </w:numPr>
              <w:autoSpaceDE w:val="0"/>
              <w:autoSpaceDN w:val="0"/>
              <w:adjustRightInd w:val="0"/>
              <w:spacing w:after="120"/>
            </w:pPr>
            <w:r w:rsidRPr="00BC3749">
              <w:t xml:space="preserve">Hinweis auf Pflanzmaßnahmen bei Ortsrandeingrünung </w:t>
            </w:r>
          </w:p>
        </w:tc>
      </w:tr>
      <w:tr w:rsidR="00BC3749" w14:paraId="4E0326F5" w14:textId="77777777" w:rsidTr="001A3D3B">
        <w:tc>
          <w:tcPr>
            <w:tcW w:w="2263" w:type="dxa"/>
          </w:tcPr>
          <w:p w14:paraId="19CB7779" w14:textId="77777777" w:rsidR="00BC3749" w:rsidRPr="00BC3749" w:rsidRDefault="00BC3749" w:rsidP="001A3D3B">
            <w:pPr>
              <w:autoSpaceDE w:val="0"/>
              <w:autoSpaceDN w:val="0"/>
              <w:adjustRightInd w:val="0"/>
              <w:spacing w:after="120"/>
            </w:pPr>
            <w:r w:rsidRPr="00BC3749">
              <w:t>Geologie und Boden</w:t>
            </w:r>
          </w:p>
        </w:tc>
        <w:tc>
          <w:tcPr>
            <w:tcW w:w="6799" w:type="dxa"/>
          </w:tcPr>
          <w:p w14:paraId="2DB3250A" w14:textId="77777777" w:rsidR="00BC3749" w:rsidRPr="00BC3749" w:rsidRDefault="00BC3749" w:rsidP="00BC3749">
            <w:pPr>
              <w:pStyle w:val="Listenabsatz"/>
              <w:numPr>
                <w:ilvl w:val="0"/>
                <w:numId w:val="32"/>
              </w:numPr>
              <w:autoSpaceDE w:val="0"/>
              <w:autoSpaceDN w:val="0"/>
              <w:adjustRightInd w:val="0"/>
              <w:spacing w:after="120"/>
            </w:pPr>
            <w:r w:rsidRPr="00BC3749">
              <w:t>keine Altlasten bekannt; Baugrund</w:t>
            </w:r>
          </w:p>
          <w:p w14:paraId="4CA0C06E" w14:textId="77777777" w:rsidR="00BC3749" w:rsidRPr="00BC3749" w:rsidRDefault="00BC3749" w:rsidP="00BC3749">
            <w:pPr>
              <w:pStyle w:val="Listenabsatz"/>
              <w:numPr>
                <w:ilvl w:val="0"/>
                <w:numId w:val="32"/>
              </w:numPr>
              <w:autoSpaceDE w:val="0"/>
              <w:autoSpaceDN w:val="0"/>
              <w:adjustRightInd w:val="0"/>
              <w:spacing w:after="120"/>
            </w:pPr>
            <w:r w:rsidRPr="00BC3749">
              <w:t>Bodenaufbau und -funktion</w:t>
            </w:r>
          </w:p>
        </w:tc>
      </w:tr>
      <w:tr w:rsidR="00BC3749" w14:paraId="7C09895D" w14:textId="77777777" w:rsidTr="001A3D3B">
        <w:tc>
          <w:tcPr>
            <w:tcW w:w="2263" w:type="dxa"/>
          </w:tcPr>
          <w:p w14:paraId="69FA6D87" w14:textId="77777777" w:rsidR="00BC3749" w:rsidRPr="00BC3749" w:rsidRDefault="00BC3749" w:rsidP="001A3D3B">
            <w:pPr>
              <w:autoSpaceDE w:val="0"/>
              <w:autoSpaceDN w:val="0"/>
              <w:adjustRightInd w:val="0"/>
              <w:spacing w:after="120"/>
            </w:pPr>
            <w:r w:rsidRPr="00BC3749">
              <w:t>Wasser</w:t>
            </w:r>
          </w:p>
        </w:tc>
        <w:tc>
          <w:tcPr>
            <w:tcW w:w="6799" w:type="dxa"/>
          </w:tcPr>
          <w:p w14:paraId="4748BCCB" w14:textId="77777777" w:rsidR="00BC3749" w:rsidRPr="00BC3749" w:rsidRDefault="00BC3749" w:rsidP="00BC3749">
            <w:pPr>
              <w:pStyle w:val="Listenabsatz"/>
              <w:numPr>
                <w:ilvl w:val="0"/>
                <w:numId w:val="33"/>
              </w:numPr>
              <w:autoSpaceDE w:val="0"/>
              <w:autoSpaceDN w:val="0"/>
              <w:adjustRightInd w:val="0"/>
              <w:spacing w:after="120"/>
            </w:pPr>
            <w:r w:rsidRPr="00BC3749">
              <w:t>Versickerungsfähigkeit</w:t>
            </w:r>
          </w:p>
          <w:p w14:paraId="4C7F8F0A" w14:textId="77777777" w:rsidR="00BC3749" w:rsidRPr="00BC3749" w:rsidRDefault="00BC3749" w:rsidP="00BC3749">
            <w:pPr>
              <w:pStyle w:val="Listenabsatz"/>
              <w:numPr>
                <w:ilvl w:val="0"/>
                <w:numId w:val="33"/>
              </w:numPr>
              <w:autoSpaceDE w:val="0"/>
              <w:autoSpaceDN w:val="0"/>
              <w:adjustRightInd w:val="0"/>
              <w:spacing w:after="120"/>
            </w:pPr>
            <w:r w:rsidRPr="00BC3749">
              <w:t>Konzept zur Oberflächenwasserbeseitigung</w:t>
            </w:r>
          </w:p>
          <w:p w14:paraId="549F3D8F" w14:textId="77777777" w:rsidR="00BC3749" w:rsidRPr="00BC3749" w:rsidRDefault="00BC3749" w:rsidP="00BC3749">
            <w:pPr>
              <w:pStyle w:val="Listenabsatz"/>
              <w:numPr>
                <w:ilvl w:val="0"/>
                <w:numId w:val="33"/>
              </w:numPr>
              <w:autoSpaceDE w:val="0"/>
              <w:autoSpaceDN w:val="0"/>
              <w:adjustRightInd w:val="0"/>
              <w:spacing w:after="120"/>
            </w:pPr>
            <w:r w:rsidRPr="00BC3749">
              <w:lastRenderedPageBreak/>
              <w:t xml:space="preserve">Hinweis mit Trinkwassereinzugsgebiet und Vorbehaltsgebiet öfftl. Wasserversorgung </w:t>
            </w:r>
          </w:p>
        </w:tc>
      </w:tr>
      <w:tr w:rsidR="00BC3749" w:rsidRPr="00734A74" w14:paraId="4AC4C1CB" w14:textId="77777777" w:rsidTr="001A3D3B">
        <w:tc>
          <w:tcPr>
            <w:tcW w:w="2263" w:type="dxa"/>
          </w:tcPr>
          <w:p w14:paraId="14E79CA4" w14:textId="77777777" w:rsidR="00BC3749" w:rsidRPr="00BC3749" w:rsidRDefault="00BC3749" w:rsidP="001A3D3B">
            <w:pPr>
              <w:autoSpaceDE w:val="0"/>
              <w:autoSpaceDN w:val="0"/>
              <w:adjustRightInd w:val="0"/>
              <w:spacing w:after="120"/>
            </w:pPr>
            <w:r w:rsidRPr="00BC3749">
              <w:lastRenderedPageBreak/>
              <w:t>Luft und Klima</w:t>
            </w:r>
          </w:p>
        </w:tc>
        <w:tc>
          <w:tcPr>
            <w:tcW w:w="6799" w:type="dxa"/>
          </w:tcPr>
          <w:p w14:paraId="1470E9C4" w14:textId="77777777" w:rsidR="00BC3749" w:rsidRPr="00BC3749" w:rsidRDefault="00BC3749" w:rsidP="00BC3749">
            <w:pPr>
              <w:pStyle w:val="Listenabsatz"/>
              <w:numPr>
                <w:ilvl w:val="0"/>
                <w:numId w:val="34"/>
              </w:numPr>
              <w:autoSpaceDE w:val="0"/>
              <w:autoSpaceDN w:val="0"/>
              <w:adjustRightInd w:val="0"/>
              <w:spacing w:after="120"/>
            </w:pPr>
            <w:r w:rsidRPr="00BC3749">
              <w:t>Zahlen zur lokalen Klimaentwicklung</w:t>
            </w:r>
          </w:p>
        </w:tc>
      </w:tr>
      <w:tr w:rsidR="00BC3749" w14:paraId="452D0D5F" w14:textId="77777777" w:rsidTr="001A3D3B">
        <w:tc>
          <w:tcPr>
            <w:tcW w:w="2263" w:type="dxa"/>
          </w:tcPr>
          <w:p w14:paraId="794B6E6C" w14:textId="77777777" w:rsidR="00BC3749" w:rsidRPr="00BC3749" w:rsidRDefault="00BC3749" w:rsidP="001A3D3B">
            <w:pPr>
              <w:autoSpaceDE w:val="0"/>
              <w:autoSpaceDN w:val="0"/>
              <w:adjustRightInd w:val="0"/>
              <w:spacing w:after="120"/>
            </w:pPr>
            <w:r w:rsidRPr="00BC3749">
              <w:t>Kultur- und sonstige Sachgüter</w:t>
            </w:r>
          </w:p>
        </w:tc>
        <w:tc>
          <w:tcPr>
            <w:tcW w:w="6799" w:type="dxa"/>
          </w:tcPr>
          <w:p w14:paraId="5DD811BB" w14:textId="77777777" w:rsidR="00BC3749" w:rsidRPr="00BC3749" w:rsidRDefault="00BC3749" w:rsidP="00BC3749">
            <w:pPr>
              <w:pStyle w:val="Listenabsatz"/>
              <w:numPr>
                <w:ilvl w:val="0"/>
                <w:numId w:val="33"/>
              </w:numPr>
              <w:autoSpaceDE w:val="0"/>
              <w:autoSpaceDN w:val="0"/>
              <w:adjustRightInd w:val="0"/>
              <w:spacing w:after="120"/>
            </w:pPr>
            <w:r w:rsidRPr="00BC3749">
              <w:t>In der Nähe befindliche Bodendenkmale</w:t>
            </w:r>
          </w:p>
        </w:tc>
      </w:tr>
      <w:tr w:rsidR="00BC3749" w14:paraId="7B09012A" w14:textId="77777777" w:rsidTr="001A3D3B">
        <w:tc>
          <w:tcPr>
            <w:tcW w:w="2263" w:type="dxa"/>
          </w:tcPr>
          <w:p w14:paraId="6C66D891" w14:textId="77777777" w:rsidR="00BC3749" w:rsidRPr="00BC3749" w:rsidRDefault="00BC3749" w:rsidP="001A3D3B">
            <w:pPr>
              <w:autoSpaceDE w:val="0"/>
              <w:autoSpaceDN w:val="0"/>
              <w:adjustRightInd w:val="0"/>
              <w:spacing w:after="120"/>
            </w:pPr>
            <w:r w:rsidRPr="00BC3749">
              <w:t xml:space="preserve">Nutzung erneuerbare Energien </w:t>
            </w:r>
          </w:p>
        </w:tc>
        <w:tc>
          <w:tcPr>
            <w:tcW w:w="6799" w:type="dxa"/>
          </w:tcPr>
          <w:p w14:paraId="408F1176" w14:textId="77777777" w:rsidR="00BC3749" w:rsidRPr="00BC3749" w:rsidRDefault="00BC3749" w:rsidP="00BC3749">
            <w:pPr>
              <w:pStyle w:val="Listenabsatz"/>
              <w:numPr>
                <w:ilvl w:val="0"/>
                <w:numId w:val="33"/>
              </w:numPr>
              <w:autoSpaceDE w:val="0"/>
              <w:autoSpaceDN w:val="0"/>
              <w:adjustRightInd w:val="0"/>
              <w:spacing w:after="120"/>
            </w:pPr>
            <w:r w:rsidRPr="00BC3749">
              <w:t xml:space="preserve">Hinweis auf Zulässigkeit von Anlagen zur Erzeugung von Strom und Wärme aus solarer Strahlungsenergie und Windenergie gemäß § 19 Abs.5 </w:t>
            </w:r>
            <w:proofErr w:type="spellStart"/>
            <w:r w:rsidRPr="00BC3749">
              <w:t>BauNVO</w:t>
            </w:r>
            <w:proofErr w:type="spellEnd"/>
          </w:p>
          <w:p w14:paraId="4B9DAD2A" w14:textId="77777777" w:rsidR="00BC3749" w:rsidRPr="00BC3749" w:rsidRDefault="00BC3749" w:rsidP="00BC3749">
            <w:pPr>
              <w:pStyle w:val="Listenabsatz"/>
              <w:numPr>
                <w:ilvl w:val="0"/>
                <w:numId w:val="33"/>
              </w:numPr>
              <w:autoSpaceDE w:val="0"/>
              <w:autoSpaceDN w:val="0"/>
              <w:adjustRightInd w:val="0"/>
              <w:spacing w:after="120"/>
            </w:pPr>
            <w:r w:rsidRPr="00BC3749">
              <w:t>Hinweis auf Einsatz von erdgekoppelten Wärmepumpen-Systemen</w:t>
            </w:r>
          </w:p>
        </w:tc>
      </w:tr>
      <w:tr w:rsidR="00BC3749" w14:paraId="2A18C664" w14:textId="77777777" w:rsidTr="001A3D3B">
        <w:tc>
          <w:tcPr>
            <w:tcW w:w="2263" w:type="dxa"/>
          </w:tcPr>
          <w:p w14:paraId="237EB174" w14:textId="77777777" w:rsidR="00BC3749" w:rsidRPr="00BC3749" w:rsidRDefault="00BC3749" w:rsidP="001A3D3B">
            <w:pPr>
              <w:autoSpaceDE w:val="0"/>
              <w:autoSpaceDN w:val="0"/>
              <w:adjustRightInd w:val="0"/>
              <w:spacing w:after="120"/>
            </w:pPr>
            <w:r w:rsidRPr="00BC3749">
              <w:t>Weiteres</w:t>
            </w:r>
          </w:p>
        </w:tc>
        <w:tc>
          <w:tcPr>
            <w:tcW w:w="6799" w:type="dxa"/>
          </w:tcPr>
          <w:p w14:paraId="4E6A7918" w14:textId="77777777" w:rsidR="00BC3749" w:rsidRPr="00BC3749" w:rsidRDefault="00BC3749" w:rsidP="00BC3749">
            <w:pPr>
              <w:pStyle w:val="Listenabsatz"/>
              <w:numPr>
                <w:ilvl w:val="0"/>
                <w:numId w:val="33"/>
              </w:numPr>
              <w:autoSpaceDE w:val="0"/>
              <w:autoSpaceDN w:val="0"/>
              <w:adjustRightInd w:val="0"/>
              <w:spacing w:after="120"/>
            </w:pPr>
            <w:r w:rsidRPr="00BC3749">
              <w:t>Wechselwirkung zwischen den Schutzgütern;</w:t>
            </w:r>
          </w:p>
          <w:p w14:paraId="65B47245" w14:textId="77777777" w:rsidR="00BC3749" w:rsidRPr="00BC3749" w:rsidRDefault="00BC3749" w:rsidP="00BC3749">
            <w:pPr>
              <w:pStyle w:val="Listenabsatz"/>
              <w:numPr>
                <w:ilvl w:val="0"/>
                <w:numId w:val="33"/>
              </w:numPr>
              <w:autoSpaceDE w:val="0"/>
              <w:autoSpaceDN w:val="0"/>
              <w:adjustRightInd w:val="0"/>
              <w:spacing w:after="120"/>
            </w:pPr>
            <w:r w:rsidRPr="00BC3749">
              <w:t>Vermeidungs- und Minimierungsmaßnahmen;</w:t>
            </w:r>
          </w:p>
          <w:p w14:paraId="5690B820" w14:textId="77777777" w:rsidR="00BC3749" w:rsidRPr="00BC3749" w:rsidRDefault="00BC3749" w:rsidP="00BC3749">
            <w:pPr>
              <w:pStyle w:val="Listenabsatz"/>
              <w:numPr>
                <w:ilvl w:val="0"/>
                <w:numId w:val="33"/>
              </w:numPr>
              <w:autoSpaceDE w:val="0"/>
              <w:autoSpaceDN w:val="0"/>
              <w:adjustRightInd w:val="0"/>
              <w:spacing w:after="120"/>
            </w:pPr>
            <w:r w:rsidRPr="00BC3749">
              <w:t>Maßnahmen zur Kompensation der Eingriffsfolgen</w:t>
            </w:r>
          </w:p>
          <w:p w14:paraId="08F49585" w14:textId="77777777" w:rsidR="00BC3749" w:rsidRPr="00BC3749" w:rsidRDefault="00BC3749" w:rsidP="00BC3749">
            <w:pPr>
              <w:pStyle w:val="Listenabsatz"/>
              <w:numPr>
                <w:ilvl w:val="0"/>
                <w:numId w:val="33"/>
              </w:numPr>
              <w:autoSpaceDE w:val="0"/>
              <w:autoSpaceDN w:val="0"/>
              <w:adjustRightInd w:val="0"/>
              <w:spacing w:after="120"/>
            </w:pPr>
            <w:r w:rsidRPr="00BC3749">
              <w:t>Prognose bei Nicht-Durchführung der Planung;</w:t>
            </w:r>
          </w:p>
        </w:tc>
      </w:tr>
    </w:tbl>
    <w:p w14:paraId="4E529117" w14:textId="77777777" w:rsidR="00C16246" w:rsidRPr="00F0622A" w:rsidRDefault="00C16246" w:rsidP="00B204BA">
      <w:pPr>
        <w:jc w:val="both"/>
      </w:pPr>
    </w:p>
    <w:p w14:paraId="280CD5A4" w14:textId="77777777" w:rsidR="00BC3749" w:rsidRPr="00BC3749" w:rsidRDefault="00BC3749" w:rsidP="00BC3749">
      <w:pPr>
        <w:autoSpaceDE w:val="0"/>
        <w:autoSpaceDN w:val="0"/>
        <w:adjustRightInd w:val="0"/>
        <w:spacing w:after="120"/>
      </w:pPr>
      <w:r w:rsidRPr="00BC3749">
        <w:t>Ferner liegen folgende Fachgutachten und -</w:t>
      </w:r>
      <w:proofErr w:type="spellStart"/>
      <w:r w:rsidRPr="00BC3749">
        <w:t>stellungnahmen</w:t>
      </w:r>
      <w:proofErr w:type="spellEnd"/>
      <w:r w:rsidRPr="00BC3749">
        <w:t xml:space="preserve"> vor:</w:t>
      </w:r>
    </w:p>
    <w:p w14:paraId="0F6CCC36" w14:textId="77777777" w:rsidR="00BC3749" w:rsidRPr="00BC3749" w:rsidRDefault="00BC3749" w:rsidP="00BC3749">
      <w:pPr>
        <w:numPr>
          <w:ilvl w:val="0"/>
          <w:numId w:val="18"/>
        </w:numPr>
        <w:autoSpaceDE w:val="0"/>
        <w:autoSpaceDN w:val="0"/>
        <w:adjustRightInd w:val="0"/>
        <w:spacing w:after="120" w:line="276" w:lineRule="auto"/>
      </w:pPr>
      <w:r w:rsidRPr="00BC3749">
        <w:t>Schalltechnische Untersuchung vom 29.06.2021</w:t>
      </w:r>
    </w:p>
    <w:p w14:paraId="5BE2E45B" w14:textId="77777777" w:rsidR="00BC3749" w:rsidRPr="00BC3749" w:rsidRDefault="00BC3749" w:rsidP="00BC3749">
      <w:pPr>
        <w:numPr>
          <w:ilvl w:val="0"/>
          <w:numId w:val="18"/>
        </w:numPr>
        <w:autoSpaceDE w:val="0"/>
        <w:autoSpaceDN w:val="0"/>
        <w:adjustRightInd w:val="0"/>
        <w:spacing w:after="120" w:line="276" w:lineRule="auto"/>
      </w:pPr>
      <w:r w:rsidRPr="00BC3749">
        <w:t xml:space="preserve">Faunistisches Erhebungen: artenschutzrechtliche Relevanzprüfung (21.01.2021), ergänzende Erfassung von Fledermäusen (13.09.2021) sowie faunistisches Gutachten (19.10.2021) </w:t>
      </w:r>
    </w:p>
    <w:p w14:paraId="55515FA5" w14:textId="4A67E455" w:rsidR="00A35F46" w:rsidRDefault="00F54DB8" w:rsidP="00BB1B21">
      <w:pPr>
        <w:jc w:val="both"/>
      </w:pPr>
      <w:r>
        <w:t xml:space="preserve">Die diesen Informationen </w:t>
      </w:r>
      <w:r w:rsidR="001C1F27">
        <w:t>zugrundeliegenden</w:t>
      </w:r>
      <w:r>
        <w:t xml:space="preserve"> Unterlagen liegen ebenfalls aus.</w:t>
      </w:r>
    </w:p>
    <w:p w14:paraId="03AD3738" w14:textId="66AE245E" w:rsidR="00400399" w:rsidRDefault="00400399" w:rsidP="00B45426">
      <w:pPr>
        <w:autoSpaceDE w:val="0"/>
        <w:autoSpaceDN w:val="0"/>
        <w:adjustRightInd w:val="0"/>
        <w:jc w:val="both"/>
      </w:pPr>
    </w:p>
    <w:p w14:paraId="22EECFA5" w14:textId="77777777" w:rsidR="00400399" w:rsidRDefault="00400399" w:rsidP="00400399">
      <w:pPr>
        <w:autoSpaceDE w:val="0"/>
        <w:autoSpaceDN w:val="0"/>
        <w:adjustRightInd w:val="0"/>
        <w:jc w:val="both"/>
      </w:pPr>
      <w:r>
        <w:t>Es wird darauf hingewiesen, dass nicht fristgerecht abgegebene Stellungnahmen bei der Beschlussfassung über die Änderung des Flächennutzungsplanes unberücksichtigt bleiben können (§ 4 a Abs. 5 BauGB i. V. m. § 3 Abs. 2 Satz 4 BauGB), soweit mit ihm nur Einwendungen vorgebracht werden, die vom Antragsteller im Rahmen der Auslegung nicht oder verspätet geltend gemacht wurden, aber hätte geltend gemacht werden können.</w:t>
      </w:r>
    </w:p>
    <w:p w14:paraId="1ABF6EBB" w14:textId="47F844ED" w:rsidR="00F0622A" w:rsidRDefault="00F0622A" w:rsidP="00BB1B21"/>
    <w:p w14:paraId="3D07C763" w14:textId="5C4194A0" w:rsidR="00B204BA" w:rsidRDefault="00B204BA" w:rsidP="00B204BA">
      <w:pPr>
        <w:jc w:val="both"/>
        <w:rPr>
          <w:rFonts w:ascii="Calibri" w:hAnsi="Calibri" w:cs="Times New Roman"/>
        </w:rPr>
      </w:pPr>
      <w:r>
        <w:t>Die Verarbeitung personenbezogener Daten erfolgt auf der Grundlage der Art.</w:t>
      </w:r>
      <w:r w:rsidR="00780F9C">
        <w:t> 6 Abs. 1 Buchstabe e DSGVO i. V. m. § </w:t>
      </w:r>
      <w:r>
        <w:t xml:space="preserve">3 BauGB und dem </w:t>
      </w:r>
      <w:proofErr w:type="spellStart"/>
      <w:r>
        <w:t>BayDSG</w:t>
      </w:r>
      <w:proofErr w:type="spellEnd"/>
      <w:r>
        <w:t>.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w:t>
      </w:r>
    </w:p>
    <w:p w14:paraId="31B92854" w14:textId="7255B7F3" w:rsidR="00F0622A" w:rsidRPr="00F0622A" w:rsidRDefault="00F0622A" w:rsidP="00BB1B21"/>
    <w:p w14:paraId="274CF19D" w14:textId="19B94E6B" w:rsidR="00BB1B21" w:rsidRDefault="00BB1B21" w:rsidP="00BB1B21">
      <w:r>
        <w:t xml:space="preserve">Schwabmünchen, </w:t>
      </w:r>
      <w:r w:rsidR="00DD4892">
        <w:t>16.01.2025</w:t>
      </w:r>
      <w:bookmarkStart w:id="0" w:name="_GoBack"/>
      <w:bookmarkEnd w:id="0"/>
    </w:p>
    <w:p w14:paraId="4DDDD85F" w14:textId="77777777" w:rsidR="00BB1B21" w:rsidRDefault="00BB1B21" w:rsidP="00BB1B21"/>
    <w:p w14:paraId="52C2812A" w14:textId="77777777" w:rsidR="00BB1B21" w:rsidRDefault="00C808E6" w:rsidP="00BB1B21">
      <w:r>
        <w:rPr>
          <w:noProof/>
        </w:rPr>
        <mc:AlternateContent>
          <mc:Choice Requires="wps">
            <w:drawing>
              <wp:anchor distT="0" distB="0" distL="114300" distR="114300" simplePos="0" relativeHeight="251659264" behindDoc="1" locked="0" layoutInCell="1" allowOverlap="1" wp14:anchorId="62F9F3D9" wp14:editId="2A0CBE53">
                <wp:simplePos x="0" y="0"/>
                <wp:positionH relativeFrom="column">
                  <wp:posOffset>3639787</wp:posOffset>
                </wp:positionH>
                <wp:positionV relativeFrom="paragraph">
                  <wp:posOffset>30365</wp:posOffset>
                </wp:positionV>
                <wp:extent cx="1826895" cy="800100"/>
                <wp:effectExtent l="0" t="0" r="254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067D" w14:textId="77777777" w:rsidR="00C808E6" w:rsidRDefault="00C808E6" w:rsidP="00C808E6">
                            <w:pPr>
                              <w:tabs>
                                <w:tab w:val="left" w:pos="1418"/>
                              </w:tabs>
                              <w:spacing w:line="360" w:lineRule="auto"/>
                              <w:rPr>
                                <w:sz w:val="16"/>
                              </w:rPr>
                            </w:pPr>
                            <w:r>
                              <w:rPr>
                                <w:sz w:val="16"/>
                              </w:rPr>
                              <w:t>An der Amtstafel des Rathauses</w:t>
                            </w:r>
                          </w:p>
                          <w:p w14:paraId="1F93D216" w14:textId="77777777" w:rsidR="00C808E6" w:rsidRDefault="00C808E6" w:rsidP="00C808E6">
                            <w:pPr>
                              <w:tabs>
                                <w:tab w:val="left" w:pos="1418"/>
                                <w:tab w:val="left" w:pos="1985"/>
                              </w:tabs>
                              <w:spacing w:line="360" w:lineRule="auto"/>
                              <w:rPr>
                                <w:sz w:val="16"/>
                              </w:rPr>
                            </w:pPr>
                            <w:r>
                              <w:rPr>
                                <w:sz w:val="16"/>
                              </w:rPr>
                              <w:t xml:space="preserve">angeschlagen am </w:t>
                            </w:r>
                            <w:r>
                              <w:rPr>
                                <w:sz w:val="16"/>
                              </w:rPr>
                              <w:tab/>
                              <w:t>____________</w:t>
                            </w:r>
                          </w:p>
                          <w:p w14:paraId="04EF6665" w14:textId="77777777" w:rsidR="00C808E6" w:rsidRDefault="00C808E6" w:rsidP="00C808E6">
                            <w:pPr>
                              <w:tabs>
                                <w:tab w:val="left" w:pos="1418"/>
                                <w:tab w:val="left" w:pos="1985"/>
                              </w:tabs>
                              <w:spacing w:line="360" w:lineRule="auto"/>
                              <w:rPr>
                                <w:sz w:val="16"/>
                              </w:rPr>
                            </w:pPr>
                            <w:r>
                              <w:rPr>
                                <w:sz w:val="16"/>
                              </w:rPr>
                              <w:t>abgenommen am</w:t>
                            </w:r>
                            <w:r>
                              <w:rPr>
                                <w:sz w:val="16"/>
                              </w:rPr>
                              <w:tab/>
                              <w:t>____________</w:t>
                            </w:r>
                          </w:p>
                          <w:p w14:paraId="6F37E058" w14:textId="77777777" w:rsidR="00C808E6" w:rsidRDefault="00C808E6" w:rsidP="00C808E6">
                            <w:pPr>
                              <w:tabs>
                                <w:tab w:val="left" w:pos="1418"/>
                                <w:tab w:val="left" w:pos="1985"/>
                              </w:tabs>
                              <w:spacing w:line="360" w:lineRule="auto"/>
                              <w:rPr>
                                <w:sz w:val="16"/>
                              </w:rPr>
                            </w:pPr>
                            <w:r>
                              <w:rPr>
                                <w:sz w:val="16"/>
                              </w:rPr>
                              <w:t>Handzeichen</w:t>
                            </w:r>
                            <w:r>
                              <w:rPr>
                                <w:sz w:val="16"/>
                              </w:rPr>
                              <w:tab/>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9F3D9" id="_x0000_t202" coordsize="21600,21600" o:spt="202" path="m,l,21600r21600,l21600,xe">
                <v:stroke joinstyle="miter"/>
                <v:path gradientshapeok="t" o:connecttype="rect"/>
              </v:shapetype>
              <v:shape id="Textfeld 2" o:spid="_x0000_s1026" type="#_x0000_t202" style="position:absolute;margin-left:286.6pt;margin-top:2.4pt;width:143.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" filled="f" stroked="f">
                <v:textbox>
                  <w:txbxContent>
                    <w:p w14:paraId="7CE6067D" w14:textId="77777777" w:rsidR="00C808E6" w:rsidRDefault="00C808E6" w:rsidP="00C808E6">
                      <w:pPr>
                        <w:tabs>
                          <w:tab w:val="left" w:pos="1418"/>
                        </w:tabs>
                        <w:spacing w:line="360" w:lineRule="auto"/>
                        <w:rPr>
                          <w:sz w:val="16"/>
                        </w:rPr>
                      </w:pPr>
                      <w:r>
                        <w:rPr>
                          <w:sz w:val="16"/>
                        </w:rPr>
                        <w:t>An der Amtstafel des Rathauses</w:t>
                      </w:r>
                    </w:p>
                    <w:p w14:paraId="1F93D216" w14:textId="77777777" w:rsidR="00C808E6" w:rsidRDefault="00C808E6" w:rsidP="00C808E6">
                      <w:pPr>
                        <w:tabs>
                          <w:tab w:val="left" w:pos="1418"/>
                          <w:tab w:val="left" w:pos="1985"/>
                        </w:tabs>
                        <w:spacing w:line="360" w:lineRule="auto"/>
                        <w:rPr>
                          <w:sz w:val="16"/>
                        </w:rPr>
                      </w:pPr>
                      <w:r>
                        <w:rPr>
                          <w:sz w:val="16"/>
                        </w:rPr>
                        <w:t xml:space="preserve">angeschlagen am </w:t>
                      </w:r>
                      <w:r>
                        <w:rPr>
                          <w:sz w:val="16"/>
                        </w:rPr>
                        <w:tab/>
                        <w:t>____________</w:t>
                      </w:r>
                    </w:p>
                    <w:p w14:paraId="04EF6665" w14:textId="77777777" w:rsidR="00C808E6" w:rsidRDefault="00C808E6" w:rsidP="00C808E6">
                      <w:pPr>
                        <w:tabs>
                          <w:tab w:val="left" w:pos="1418"/>
                          <w:tab w:val="left" w:pos="1985"/>
                        </w:tabs>
                        <w:spacing w:line="360" w:lineRule="auto"/>
                        <w:rPr>
                          <w:sz w:val="16"/>
                        </w:rPr>
                      </w:pPr>
                      <w:r>
                        <w:rPr>
                          <w:sz w:val="16"/>
                        </w:rPr>
                        <w:t>abgenommen am</w:t>
                      </w:r>
                      <w:r>
                        <w:rPr>
                          <w:sz w:val="16"/>
                        </w:rPr>
                        <w:tab/>
                        <w:t>____________</w:t>
                      </w:r>
                    </w:p>
                    <w:p w14:paraId="6F37E058" w14:textId="77777777" w:rsidR="00C808E6" w:rsidRDefault="00C808E6" w:rsidP="00C808E6">
                      <w:pPr>
                        <w:tabs>
                          <w:tab w:val="left" w:pos="1418"/>
                          <w:tab w:val="left" w:pos="1985"/>
                        </w:tabs>
                        <w:spacing w:line="360" w:lineRule="auto"/>
                        <w:rPr>
                          <w:sz w:val="16"/>
                        </w:rPr>
                      </w:pPr>
                      <w:r>
                        <w:rPr>
                          <w:sz w:val="16"/>
                        </w:rPr>
                        <w:t>Handzeichen</w:t>
                      </w:r>
                      <w:r>
                        <w:rPr>
                          <w:sz w:val="16"/>
                        </w:rPr>
                        <w:tab/>
                        <w:t>____________</w:t>
                      </w:r>
                    </w:p>
                  </w:txbxContent>
                </v:textbox>
              </v:shape>
            </w:pict>
          </mc:Fallback>
        </mc:AlternateContent>
      </w:r>
    </w:p>
    <w:p w14:paraId="0AE1FB22" w14:textId="77777777" w:rsidR="00BB1B21" w:rsidRDefault="00BB1B21" w:rsidP="00BB1B21"/>
    <w:p w14:paraId="1A6BF6C9" w14:textId="77777777" w:rsidR="00BB1B21" w:rsidRDefault="00BB1B21" w:rsidP="00BB1B21">
      <w:r>
        <w:t>Müller</w:t>
      </w:r>
    </w:p>
    <w:p w14:paraId="3AE72FAC" w14:textId="77777777" w:rsidR="00BB1B21" w:rsidRDefault="00BB1B21" w:rsidP="00BB1B21">
      <w:r>
        <w:t>Erster Bürgermeister</w:t>
      </w:r>
    </w:p>
    <w:sectPr w:rsidR="00BB1B21" w:rsidSect="009D3062">
      <w:headerReference w:type="even" r:id="rId10"/>
      <w:headerReference w:type="default" r:id="rId11"/>
      <w:headerReference w:type="first" r:id="rId12"/>
      <w:pgSz w:w="11906" w:h="16838" w:code="9"/>
      <w:pgMar w:top="1304" w:right="1247" w:bottom="1304" w:left="1247" w:header="964" w:footer="720" w:gutter="0"/>
      <w:pgBorders w:zOrder="back">
        <w:top w:val="single" w:sz="4" w:space="20" w:color="auto"/>
        <w:left w:val="single" w:sz="4" w:space="20" w:color="auto"/>
        <w:bottom w:val="single" w:sz="4" w:space="20" w:color="auto"/>
        <w:right w:val="single" w:sz="4" w:space="20"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067C" w14:textId="77777777" w:rsidR="00382BC1" w:rsidRDefault="00382BC1">
      <w:r>
        <w:separator/>
      </w:r>
    </w:p>
  </w:endnote>
  <w:endnote w:type="continuationSeparator" w:id="0">
    <w:p w14:paraId="623A42F8" w14:textId="77777777" w:rsidR="00382BC1" w:rsidRDefault="003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font>
  <w:font w:name="Zurich BT">
    <w:altName w:val="Zurich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8906" w14:textId="77777777" w:rsidR="00382BC1" w:rsidRDefault="00382BC1">
      <w:r>
        <w:separator/>
      </w:r>
    </w:p>
  </w:footnote>
  <w:footnote w:type="continuationSeparator" w:id="0">
    <w:p w14:paraId="07941DA2" w14:textId="77777777" w:rsidR="00382BC1" w:rsidRDefault="0038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2211" w14:textId="77777777" w:rsidR="00CB4085" w:rsidRDefault="00E41B2C">
    <w:pPr>
      <w:pStyle w:val="Kopfzeile"/>
      <w:framePr w:wrap="around" w:vAnchor="text" w:hAnchor="margin" w:xAlign="right" w:y="1"/>
      <w:rPr>
        <w:rStyle w:val="Seitenzahl"/>
      </w:rPr>
    </w:pPr>
    <w:r>
      <w:rPr>
        <w:rStyle w:val="Seitenzahl"/>
      </w:rPr>
      <w:fldChar w:fldCharType="begin"/>
    </w:r>
    <w:r w:rsidR="00CB4085">
      <w:rPr>
        <w:rStyle w:val="Seitenzahl"/>
      </w:rPr>
      <w:instrText xml:space="preserve">PAGE  </w:instrText>
    </w:r>
    <w:r>
      <w:rPr>
        <w:rStyle w:val="Seitenzahl"/>
      </w:rPr>
      <w:fldChar w:fldCharType="end"/>
    </w:r>
  </w:p>
  <w:p w14:paraId="5032E567" w14:textId="77777777" w:rsidR="00CB4085" w:rsidRDefault="00CB408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6B33" w14:textId="33359463" w:rsidR="00CB4085" w:rsidRDefault="00CB4085">
    <w:pPr>
      <w:pStyle w:val="Kopfzeile"/>
      <w:framePr w:wrap="around" w:vAnchor="page" w:hAnchor="page" w:x="10342" w:y="1085"/>
      <w:rPr>
        <w:rStyle w:val="Seitenzahl"/>
        <w:rFonts w:ascii="Arial Narrow" w:hAnsi="Arial Narrow"/>
        <w:sz w:val="18"/>
      </w:rPr>
    </w:pPr>
    <w:r>
      <w:rPr>
        <w:rStyle w:val="Seitenzahl"/>
        <w:rFonts w:ascii="Arial Narrow" w:hAnsi="Arial Narrow"/>
        <w:sz w:val="18"/>
      </w:rPr>
      <w:t xml:space="preserve">Seite </w:t>
    </w:r>
    <w:r w:rsidR="00E41B2C">
      <w:rPr>
        <w:rStyle w:val="Seitenzahl"/>
        <w:rFonts w:ascii="Arial Narrow" w:hAnsi="Arial Narrow"/>
        <w:sz w:val="18"/>
      </w:rPr>
      <w:fldChar w:fldCharType="begin"/>
    </w:r>
    <w:r>
      <w:rPr>
        <w:rStyle w:val="Seitenzahl"/>
        <w:rFonts w:ascii="Arial Narrow" w:hAnsi="Arial Narrow"/>
        <w:sz w:val="18"/>
      </w:rPr>
      <w:instrText xml:space="preserve">PAGE  </w:instrText>
    </w:r>
    <w:r w:rsidR="00E41B2C">
      <w:rPr>
        <w:rStyle w:val="Seitenzahl"/>
        <w:rFonts w:ascii="Arial Narrow" w:hAnsi="Arial Narrow"/>
        <w:sz w:val="18"/>
      </w:rPr>
      <w:fldChar w:fldCharType="separate"/>
    </w:r>
    <w:r w:rsidR="00DD4892">
      <w:rPr>
        <w:rStyle w:val="Seitenzahl"/>
        <w:rFonts w:ascii="Arial Narrow" w:hAnsi="Arial Narrow"/>
        <w:noProof/>
        <w:sz w:val="18"/>
      </w:rPr>
      <w:t>2</w:t>
    </w:r>
    <w:r w:rsidR="00E41B2C">
      <w:rPr>
        <w:rStyle w:val="Seitenzahl"/>
        <w:rFonts w:ascii="Arial Narrow" w:hAnsi="Arial Narrow"/>
        <w:sz w:val="18"/>
      </w:rPr>
      <w:fldChar w:fldCharType="end"/>
    </w:r>
  </w:p>
  <w:p w14:paraId="4AC744A4" w14:textId="77777777" w:rsidR="00CB4085" w:rsidRDefault="00382BC1">
    <w:pPr>
      <w:pStyle w:val="Kopfzeile"/>
      <w:ind w:right="360"/>
      <w:rPr>
        <w:b/>
        <w:bCs/>
        <w:sz w:val="24"/>
      </w:rPr>
    </w:pPr>
    <w:r>
      <w:rPr>
        <w:b/>
        <w:bCs/>
        <w:noProof/>
        <w:sz w:val="24"/>
      </w:rPr>
      <w:object w:dxaOrig="1440" w:dyaOrig="1440" w14:anchorId="00902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05pt;margin-top:24.6pt;width:41.15pt;height:47.6pt;z-index:251657216;visibility:visible;mso-wrap-edited:f;mso-position-horizontal-relative:page;mso-position-vertical-relative:page" wrapcoords="-393 0 -393 21257 21600 21257 21600 0 -393 0">
          <v:imagedata r:id="rId1" o:title=""/>
          <w10:wrap side="right" anchorx="page" anchory="page"/>
          <w10:anchorlock/>
        </v:shape>
        <o:OLEObject Type="Embed" ProgID="Word.Picture.8" ShapeID="_x0000_s2049" DrawAspect="Content" ObjectID="_1798550083" r:id="rId2"/>
      </w:object>
    </w:r>
    <w:r w:rsidR="00CB4085">
      <w:rPr>
        <w:b/>
        <w:bCs/>
        <w:sz w:val="24"/>
      </w:rPr>
      <w:t>Stadt Schwabmünchen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C1C3" w14:textId="77777777" w:rsidR="00CB4085" w:rsidRDefault="00382BC1">
    <w:pPr>
      <w:pStyle w:val="Kopfzeile"/>
      <w:rPr>
        <w:b/>
        <w:bCs/>
        <w:sz w:val="24"/>
      </w:rPr>
    </w:pPr>
    <w:r>
      <w:rPr>
        <w:b/>
        <w:bCs/>
        <w:noProof/>
        <w:sz w:val="24"/>
      </w:rPr>
      <w:object w:dxaOrig="1440" w:dyaOrig="1440" w14:anchorId="363DD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1pt;margin-top:24.65pt;width:41.15pt;height:47.6pt;z-index:251658240;visibility:visible;mso-wrap-edited:f;mso-position-horizontal-relative:page;mso-position-vertical-relative:page" wrapcoords="-393 0 -393 21257 21600 21257 21600 0 -393 0">
          <v:imagedata r:id="rId1" o:title=""/>
          <w10:wrap side="right" anchorx="page" anchory="page"/>
          <w10:anchorlock/>
        </v:shape>
        <o:OLEObject Type="Embed" ProgID="Word.Picture.8" ShapeID="_x0000_s2050" DrawAspect="Content" ObjectID="_1798550084" r:id="rId2"/>
      </w:object>
    </w:r>
    <w:r w:rsidR="00CB4085">
      <w:rPr>
        <w:b/>
        <w:bCs/>
        <w:sz w:val="24"/>
      </w:rPr>
      <w:t>Stadt Schwabmünchen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5E0"/>
    <w:multiLevelType w:val="hybridMultilevel"/>
    <w:tmpl w:val="BD3E7E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AE2C5D"/>
    <w:multiLevelType w:val="hybridMultilevel"/>
    <w:tmpl w:val="E3E8CF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E7041"/>
    <w:multiLevelType w:val="hybridMultilevel"/>
    <w:tmpl w:val="73560608"/>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A0E2B"/>
    <w:multiLevelType w:val="hybridMultilevel"/>
    <w:tmpl w:val="71BEE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A21EF"/>
    <w:multiLevelType w:val="hybridMultilevel"/>
    <w:tmpl w:val="6BFE511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F1D0F2B"/>
    <w:multiLevelType w:val="hybridMultilevel"/>
    <w:tmpl w:val="53403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3359DF"/>
    <w:multiLevelType w:val="hybridMultilevel"/>
    <w:tmpl w:val="2D8A8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F72725"/>
    <w:multiLevelType w:val="hybridMultilevel"/>
    <w:tmpl w:val="A0601784"/>
    <w:lvl w:ilvl="0" w:tplc="4B4AE79C">
      <w:start w:val="1"/>
      <w:numFmt w:val="decimal"/>
      <w:pStyle w:val="Verzeichnis1"/>
      <w:lvlText w:val="%1."/>
      <w:lvlJc w:val="left"/>
      <w:pPr>
        <w:tabs>
          <w:tab w:val="num" w:pos="851"/>
        </w:tabs>
        <w:ind w:left="851" w:hanging="851"/>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45A6984"/>
    <w:multiLevelType w:val="hybridMultilevel"/>
    <w:tmpl w:val="D680823C"/>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 w15:restartNumberingAfterBreak="0">
    <w:nsid w:val="14E13489"/>
    <w:multiLevelType w:val="hybridMultilevel"/>
    <w:tmpl w:val="60EEE9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1C0C57"/>
    <w:multiLevelType w:val="hybridMultilevel"/>
    <w:tmpl w:val="2E2CDE9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B757D"/>
    <w:multiLevelType w:val="singleLevel"/>
    <w:tmpl w:val="9A7E7C0C"/>
    <w:lvl w:ilvl="0">
      <w:start w:val="1"/>
      <w:numFmt w:val="upperRoman"/>
      <w:lvlText w:val="%1."/>
      <w:lvlJc w:val="right"/>
      <w:pPr>
        <w:tabs>
          <w:tab w:val="num" w:pos="180"/>
        </w:tabs>
        <w:ind w:left="180" w:hanging="180"/>
      </w:pPr>
    </w:lvl>
  </w:abstractNum>
  <w:abstractNum w:abstractNumId="12" w15:restartNumberingAfterBreak="0">
    <w:nsid w:val="26ED0151"/>
    <w:multiLevelType w:val="hybridMultilevel"/>
    <w:tmpl w:val="5B14A3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033397"/>
    <w:multiLevelType w:val="hybridMultilevel"/>
    <w:tmpl w:val="B9A46AE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1301E"/>
    <w:multiLevelType w:val="singleLevel"/>
    <w:tmpl w:val="9B4C4294"/>
    <w:lvl w:ilvl="0">
      <w:start w:val="1"/>
      <w:numFmt w:val="lowerLetter"/>
      <w:lvlText w:val="%1)"/>
      <w:lvlJc w:val="left"/>
      <w:pPr>
        <w:tabs>
          <w:tab w:val="num" w:pos="360"/>
        </w:tabs>
        <w:ind w:left="360" w:hanging="360"/>
      </w:pPr>
      <w:rPr>
        <w:rFonts w:hint="default"/>
      </w:rPr>
    </w:lvl>
  </w:abstractNum>
  <w:abstractNum w:abstractNumId="15" w15:restartNumberingAfterBreak="0">
    <w:nsid w:val="326B76D7"/>
    <w:multiLevelType w:val="hybridMultilevel"/>
    <w:tmpl w:val="F154DD8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C60FA7"/>
    <w:multiLevelType w:val="hybridMultilevel"/>
    <w:tmpl w:val="533C78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BF28A4"/>
    <w:multiLevelType w:val="hybridMultilevel"/>
    <w:tmpl w:val="AF6A211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121D81"/>
    <w:multiLevelType w:val="hybridMultilevel"/>
    <w:tmpl w:val="6B3E9572"/>
    <w:lvl w:ilvl="0" w:tplc="5BCAAD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E94B91"/>
    <w:multiLevelType w:val="singleLevel"/>
    <w:tmpl w:val="946442A0"/>
    <w:lvl w:ilvl="0">
      <w:start w:val="1"/>
      <w:numFmt w:val="lowerLetter"/>
      <w:lvlText w:val="%1)"/>
      <w:lvlJc w:val="left"/>
      <w:pPr>
        <w:tabs>
          <w:tab w:val="num" w:pos="600"/>
        </w:tabs>
        <w:ind w:left="600" w:hanging="360"/>
      </w:pPr>
      <w:rPr>
        <w:rFonts w:hint="default"/>
      </w:rPr>
    </w:lvl>
  </w:abstractNum>
  <w:abstractNum w:abstractNumId="20" w15:restartNumberingAfterBreak="0">
    <w:nsid w:val="43125105"/>
    <w:multiLevelType w:val="hybridMultilevel"/>
    <w:tmpl w:val="08501F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710EA4"/>
    <w:multiLevelType w:val="hybridMultilevel"/>
    <w:tmpl w:val="E594D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C14799"/>
    <w:multiLevelType w:val="hybridMultilevel"/>
    <w:tmpl w:val="01545E80"/>
    <w:lvl w:ilvl="0" w:tplc="882A5BCC">
      <w:start w:val="1"/>
      <w:numFmt w:val="lowerLetter"/>
      <w:lvlText w:val="%1)"/>
      <w:lvlJc w:val="left"/>
      <w:pPr>
        <w:tabs>
          <w:tab w:val="num" w:pos="36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DB13B49"/>
    <w:multiLevelType w:val="hybridMultilevel"/>
    <w:tmpl w:val="487E678C"/>
    <w:lvl w:ilvl="0" w:tplc="EE4A4EE2">
      <w:start w:val="1"/>
      <w:numFmt w:val="lowerLetter"/>
      <w:pStyle w:val="Verzeichnis2"/>
      <w:lvlText w:val="%1)"/>
      <w:lvlJc w:val="left"/>
      <w:pPr>
        <w:tabs>
          <w:tab w:val="num" w:pos="1287"/>
        </w:tabs>
        <w:ind w:left="1287" w:hanging="363"/>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521C51FF"/>
    <w:multiLevelType w:val="hybridMultilevel"/>
    <w:tmpl w:val="BD8C1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315DA5"/>
    <w:multiLevelType w:val="hybridMultilevel"/>
    <w:tmpl w:val="0DACF3CA"/>
    <w:lvl w:ilvl="0" w:tplc="E35AB854">
      <w:start w:val="1"/>
      <w:numFmt w:val="lowerLetter"/>
      <w:pStyle w:val="Verzeichnis3"/>
      <w:lvlText w:val="%1)"/>
      <w:lvlJc w:val="left"/>
      <w:pPr>
        <w:tabs>
          <w:tab w:val="num" w:pos="930"/>
        </w:tabs>
        <w:ind w:left="930" w:hanging="363"/>
      </w:pPr>
      <w:rPr>
        <w:rFonts w:hint="default"/>
      </w:rPr>
    </w:lvl>
    <w:lvl w:ilvl="1" w:tplc="04070019" w:tentative="1">
      <w:start w:val="1"/>
      <w:numFmt w:val="lowerLetter"/>
      <w:lvlText w:val="%2."/>
      <w:lvlJc w:val="left"/>
      <w:pPr>
        <w:tabs>
          <w:tab w:val="num" w:pos="2574"/>
        </w:tabs>
        <w:ind w:left="2574" w:hanging="360"/>
      </w:pPr>
    </w:lvl>
    <w:lvl w:ilvl="2" w:tplc="0407001B" w:tentative="1">
      <w:start w:val="1"/>
      <w:numFmt w:val="lowerRoman"/>
      <w:lvlText w:val="%3."/>
      <w:lvlJc w:val="right"/>
      <w:pPr>
        <w:tabs>
          <w:tab w:val="num" w:pos="3294"/>
        </w:tabs>
        <w:ind w:left="3294" w:hanging="180"/>
      </w:pPr>
    </w:lvl>
    <w:lvl w:ilvl="3" w:tplc="0407000F" w:tentative="1">
      <w:start w:val="1"/>
      <w:numFmt w:val="decimal"/>
      <w:lvlText w:val="%4."/>
      <w:lvlJc w:val="left"/>
      <w:pPr>
        <w:tabs>
          <w:tab w:val="num" w:pos="4014"/>
        </w:tabs>
        <w:ind w:left="4014" w:hanging="360"/>
      </w:pPr>
    </w:lvl>
    <w:lvl w:ilvl="4" w:tplc="04070019" w:tentative="1">
      <w:start w:val="1"/>
      <w:numFmt w:val="lowerLetter"/>
      <w:lvlText w:val="%5."/>
      <w:lvlJc w:val="left"/>
      <w:pPr>
        <w:tabs>
          <w:tab w:val="num" w:pos="4734"/>
        </w:tabs>
        <w:ind w:left="4734" w:hanging="360"/>
      </w:pPr>
    </w:lvl>
    <w:lvl w:ilvl="5" w:tplc="0407001B" w:tentative="1">
      <w:start w:val="1"/>
      <w:numFmt w:val="lowerRoman"/>
      <w:lvlText w:val="%6."/>
      <w:lvlJc w:val="right"/>
      <w:pPr>
        <w:tabs>
          <w:tab w:val="num" w:pos="5454"/>
        </w:tabs>
        <w:ind w:left="5454" w:hanging="180"/>
      </w:pPr>
    </w:lvl>
    <w:lvl w:ilvl="6" w:tplc="0407000F" w:tentative="1">
      <w:start w:val="1"/>
      <w:numFmt w:val="decimal"/>
      <w:lvlText w:val="%7."/>
      <w:lvlJc w:val="left"/>
      <w:pPr>
        <w:tabs>
          <w:tab w:val="num" w:pos="6174"/>
        </w:tabs>
        <w:ind w:left="6174" w:hanging="360"/>
      </w:pPr>
    </w:lvl>
    <w:lvl w:ilvl="7" w:tplc="04070019" w:tentative="1">
      <w:start w:val="1"/>
      <w:numFmt w:val="lowerLetter"/>
      <w:lvlText w:val="%8."/>
      <w:lvlJc w:val="left"/>
      <w:pPr>
        <w:tabs>
          <w:tab w:val="num" w:pos="6894"/>
        </w:tabs>
        <w:ind w:left="6894" w:hanging="360"/>
      </w:pPr>
    </w:lvl>
    <w:lvl w:ilvl="8" w:tplc="0407001B" w:tentative="1">
      <w:start w:val="1"/>
      <w:numFmt w:val="lowerRoman"/>
      <w:lvlText w:val="%9."/>
      <w:lvlJc w:val="right"/>
      <w:pPr>
        <w:tabs>
          <w:tab w:val="num" w:pos="7614"/>
        </w:tabs>
        <w:ind w:left="7614" w:hanging="180"/>
      </w:pPr>
    </w:lvl>
  </w:abstractNum>
  <w:abstractNum w:abstractNumId="26" w15:restartNumberingAfterBreak="0">
    <w:nsid w:val="68E73C6B"/>
    <w:multiLevelType w:val="hybridMultilevel"/>
    <w:tmpl w:val="4FF629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8A1A5F"/>
    <w:multiLevelType w:val="hybridMultilevel"/>
    <w:tmpl w:val="DA2669C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3"/>
  </w:num>
  <w:num w:numId="4">
    <w:abstractNumId w:val="25"/>
  </w:num>
  <w:num w:numId="5">
    <w:abstractNumId w:val="25"/>
  </w:num>
  <w:num w:numId="6">
    <w:abstractNumId w:val="7"/>
  </w:num>
  <w:num w:numId="7">
    <w:abstractNumId w:val="23"/>
  </w:num>
  <w:num w:numId="8">
    <w:abstractNumId w:val="7"/>
  </w:num>
  <w:num w:numId="9">
    <w:abstractNumId w:val="23"/>
  </w:num>
  <w:num w:numId="10">
    <w:abstractNumId w:val="19"/>
  </w:num>
  <w:num w:numId="11">
    <w:abstractNumId w:val="4"/>
  </w:num>
  <w:num w:numId="12">
    <w:abstractNumId w:val="11"/>
    <w:lvlOverride w:ilvl="0">
      <w:startOverride w:val="1"/>
    </w:lvlOverride>
  </w:num>
  <w:num w:numId="13">
    <w:abstractNumId w:val="22"/>
  </w:num>
  <w:num w:numId="14">
    <w:abstractNumId w:val="14"/>
  </w:num>
  <w:num w:numId="15">
    <w:abstractNumId w:val="18"/>
  </w:num>
  <w:num w:numId="16">
    <w:abstractNumId w:val="0"/>
  </w:num>
  <w:num w:numId="17">
    <w:abstractNumId w:val="21"/>
  </w:num>
  <w:num w:numId="18">
    <w:abstractNumId w:val="1"/>
  </w:num>
  <w:num w:numId="19">
    <w:abstractNumId w:val="24"/>
  </w:num>
  <w:num w:numId="20">
    <w:abstractNumId w:val="27"/>
  </w:num>
  <w:num w:numId="21">
    <w:abstractNumId w:val="8"/>
  </w:num>
  <w:num w:numId="22">
    <w:abstractNumId w:val="16"/>
  </w:num>
  <w:num w:numId="23">
    <w:abstractNumId w:val="15"/>
  </w:num>
  <w:num w:numId="24">
    <w:abstractNumId w:val="13"/>
  </w:num>
  <w:num w:numId="25">
    <w:abstractNumId w:val="2"/>
  </w:num>
  <w:num w:numId="26">
    <w:abstractNumId w:val="12"/>
  </w:num>
  <w:num w:numId="27">
    <w:abstractNumId w:val="10"/>
  </w:num>
  <w:num w:numId="28">
    <w:abstractNumId w:val="17"/>
  </w:num>
  <w:num w:numId="29">
    <w:abstractNumId w:val="26"/>
  </w:num>
  <w:num w:numId="30">
    <w:abstractNumId w:val="9"/>
  </w:num>
  <w:num w:numId="31">
    <w:abstractNumId w:val="20"/>
  </w:num>
  <w:num w:numId="32">
    <w:abstractNumId w:val="6"/>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D9"/>
    <w:rsid w:val="000138CA"/>
    <w:rsid w:val="00021BA8"/>
    <w:rsid w:val="00022AB3"/>
    <w:rsid w:val="00053D94"/>
    <w:rsid w:val="00053F34"/>
    <w:rsid w:val="000714CC"/>
    <w:rsid w:val="00087E7B"/>
    <w:rsid w:val="000A12AD"/>
    <w:rsid w:val="000A4CD8"/>
    <w:rsid w:val="000B5F3A"/>
    <w:rsid w:val="00100A29"/>
    <w:rsid w:val="0011727C"/>
    <w:rsid w:val="001348C8"/>
    <w:rsid w:val="00155015"/>
    <w:rsid w:val="00197231"/>
    <w:rsid w:val="001C1F27"/>
    <w:rsid w:val="001C51DD"/>
    <w:rsid w:val="001D3024"/>
    <w:rsid w:val="001E1973"/>
    <w:rsid w:val="00200C70"/>
    <w:rsid w:val="00204DEB"/>
    <w:rsid w:val="0023380E"/>
    <w:rsid w:val="00252808"/>
    <w:rsid w:val="00271BB6"/>
    <w:rsid w:val="002D58A0"/>
    <w:rsid w:val="002D6DA8"/>
    <w:rsid w:val="003022F8"/>
    <w:rsid w:val="003025CC"/>
    <w:rsid w:val="00317EC7"/>
    <w:rsid w:val="00334129"/>
    <w:rsid w:val="0034148D"/>
    <w:rsid w:val="003554D2"/>
    <w:rsid w:val="003774F6"/>
    <w:rsid w:val="00377542"/>
    <w:rsid w:val="00382BC1"/>
    <w:rsid w:val="003A2B49"/>
    <w:rsid w:val="003B0C75"/>
    <w:rsid w:val="003C656D"/>
    <w:rsid w:val="003E7364"/>
    <w:rsid w:val="003F6836"/>
    <w:rsid w:val="00400399"/>
    <w:rsid w:val="0040279E"/>
    <w:rsid w:val="004078B1"/>
    <w:rsid w:val="00427750"/>
    <w:rsid w:val="0043725B"/>
    <w:rsid w:val="00467FF0"/>
    <w:rsid w:val="00490B6F"/>
    <w:rsid w:val="004B5535"/>
    <w:rsid w:val="004D2049"/>
    <w:rsid w:val="004D274A"/>
    <w:rsid w:val="004E18A7"/>
    <w:rsid w:val="004F1A89"/>
    <w:rsid w:val="00502143"/>
    <w:rsid w:val="0052198F"/>
    <w:rsid w:val="0057027F"/>
    <w:rsid w:val="00576C2B"/>
    <w:rsid w:val="005805A4"/>
    <w:rsid w:val="00594C0B"/>
    <w:rsid w:val="005969D2"/>
    <w:rsid w:val="005C05B3"/>
    <w:rsid w:val="005D7D18"/>
    <w:rsid w:val="006051E9"/>
    <w:rsid w:val="00616B69"/>
    <w:rsid w:val="00622C42"/>
    <w:rsid w:val="006407C4"/>
    <w:rsid w:val="00646038"/>
    <w:rsid w:val="00652FAF"/>
    <w:rsid w:val="00657664"/>
    <w:rsid w:val="00657B46"/>
    <w:rsid w:val="00680A83"/>
    <w:rsid w:val="00680F10"/>
    <w:rsid w:val="006957B1"/>
    <w:rsid w:val="006C1CDE"/>
    <w:rsid w:val="006E4069"/>
    <w:rsid w:val="006E4B46"/>
    <w:rsid w:val="006F2124"/>
    <w:rsid w:val="00700928"/>
    <w:rsid w:val="007150CF"/>
    <w:rsid w:val="00723717"/>
    <w:rsid w:val="0073726B"/>
    <w:rsid w:val="007536CF"/>
    <w:rsid w:val="007676B3"/>
    <w:rsid w:val="00780F9C"/>
    <w:rsid w:val="0079530C"/>
    <w:rsid w:val="007B2FAC"/>
    <w:rsid w:val="008139CA"/>
    <w:rsid w:val="0081611D"/>
    <w:rsid w:val="00817BBB"/>
    <w:rsid w:val="0085273D"/>
    <w:rsid w:val="008800C2"/>
    <w:rsid w:val="00914D61"/>
    <w:rsid w:val="00936559"/>
    <w:rsid w:val="009462D9"/>
    <w:rsid w:val="00981AA8"/>
    <w:rsid w:val="009A30A9"/>
    <w:rsid w:val="009D3062"/>
    <w:rsid w:val="009D68D5"/>
    <w:rsid w:val="009E1C79"/>
    <w:rsid w:val="009F5592"/>
    <w:rsid w:val="00A02BF7"/>
    <w:rsid w:val="00A119D5"/>
    <w:rsid w:val="00A17D46"/>
    <w:rsid w:val="00A35F46"/>
    <w:rsid w:val="00A64D2E"/>
    <w:rsid w:val="00A90E8D"/>
    <w:rsid w:val="00A95599"/>
    <w:rsid w:val="00AB045E"/>
    <w:rsid w:val="00AB34AA"/>
    <w:rsid w:val="00AD09DA"/>
    <w:rsid w:val="00AD70B5"/>
    <w:rsid w:val="00B04F39"/>
    <w:rsid w:val="00B133D5"/>
    <w:rsid w:val="00B204BA"/>
    <w:rsid w:val="00B20C29"/>
    <w:rsid w:val="00B24B64"/>
    <w:rsid w:val="00B36C35"/>
    <w:rsid w:val="00B44031"/>
    <w:rsid w:val="00B45426"/>
    <w:rsid w:val="00B64328"/>
    <w:rsid w:val="00BB1B21"/>
    <w:rsid w:val="00BB27F4"/>
    <w:rsid w:val="00BB64C4"/>
    <w:rsid w:val="00BB6890"/>
    <w:rsid w:val="00BC1317"/>
    <w:rsid w:val="00BC3749"/>
    <w:rsid w:val="00BC377E"/>
    <w:rsid w:val="00BD2780"/>
    <w:rsid w:val="00BE738B"/>
    <w:rsid w:val="00C00989"/>
    <w:rsid w:val="00C16246"/>
    <w:rsid w:val="00C74E5F"/>
    <w:rsid w:val="00C808E6"/>
    <w:rsid w:val="00C92987"/>
    <w:rsid w:val="00CB2AE7"/>
    <w:rsid w:val="00CB4085"/>
    <w:rsid w:val="00CF5EB4"/>
    <w:rsid w:val="00D03330"/>
    <w:rsid w:val="00D20324"/>
    <w:rsid w:val="00D25062"/>
    <w:rsid w:val="00D418E1"/>
    <w:rsid w:val="00D42411"/>
    <w:rsid w:val="00D50B9B"/>
    <w:rsid w:val="00D538B8"/>
    <w:rsid w:val="00D62E16"/>
    <w:rsid w:val="00D929DB"/>
    <w:rsid w:val="00DA3555"/>
    <w:rsid w:val="00DD1595"/>
    <w:rsid w:val="00DD4892"/>
    <w:rsid w:val="00DF5BA8"/>
    <w:rsid w:val="00E2314F"/>
    <w:rsid w:val="00E41B2C"/>
    <w:rsid w:val="00E512E2"/>
    <w:rsid w:val="00E60086"/>
    <w:rsid w:val="00E66FB8"/>
    <w:rsid w:val="00E73C10"/>
    <w:rsid w:val="00E73D55"/>
    <w:rsid w:val="00E821DD"/>
    <w:rsid w:val="00EE0936"/>
    <w:rsid w:val="00EE7815"/>
    <w:rsid w:val="00EF1172"/>
    <w:rsid w:val="00F0622A"/>
    <w:rsid w:val="00F2349F"/>
    <w:rsid w:val="00F54DB8"/>
    <w:rsid w:val="00F62951"/>
    <w:rsid w:val="00F62CC2"/>
    <w:rsid w:val="00F63102"/>
    <w:rsid w:val="00F70C62"/>
    <w:rsid w:val="00F74273"/>
    <w:rsid w:val="00F8610F"/>
    <w:rsid w:val="00FD5342"/>
    <w:rsid w:val="00FD7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C79FF3B"/>
  <w15:docId w15:val="{E5B766D7-092E-4284-994E-403CD181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062"/>
    <w:rPr>
      <w:rFonts w:ascii="Arial" w:hAnsi="Arial" w:cs="Arial"/>
      <w:sz w:val="22"/>
    </w:rPr>
  </w:style>
  <w:style w:type="paragraph" w:styleId="berschrift1">
    <w:name w:val="heading 1"/>
    <w:basedOn w:val="Standard"/>
    <w:next w:val="Standard"/>
    <w:qFormat/>
    <w:rsid w:val="009D3062"/>
    <w:pPr>
      <w:keepNext/>
      <w:outlineLvl w:val="0"/>
    </w:pPr>
    <w:rPr>
      <w:b/>
      <w:bCs/>
      <w:szCs w:val="32"/>
      <w:u w:val="single"/>
    </w:rPr>
  </w:style>
  <w:style w:type="paragraph" w:styleId="berschrift2">
    <w:name w:val="heading 2"/>
    <w:basedOn w:val="Standard"/>
    <w:next w:val="Standard"/>
    <w:qFormat/>
    <w:rsid w:val="009D3062"/>
    <w:pPr>
      <w:keepNext/>
      <w:outlineLvl w:val="1"/>
    </w:pPr>
    <w:rPr>
      <w:b/>
      <w:bCs/>
      <w:iCs/>
      <w:szCs w:val="28"/>
      <w:u w:val="single"/>
    </w:rPr>
  </w:style>
  <w:style w:type="paragraph" w:styleId="berschrift3">
    <w:name w:val="heading 3"/>
    <w:basedOn w:val="Standard"/>
    <w:next w:val="Standard"/>
    <w:qFormat/>
    <w:rsid w:val="009D3062"/>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9D3062"/>
    <w:pPr>
      <w:numPr>
        <w:numId w:val="8"/>
      </w:numPr>
      <w:tabs>
        <w:tab w:val="clear" w:pos="851"/>
        <w:tab w:val="num" w:pos="567"/>
        <w:tab w:val="right" w:pos="9072"/>
      </w:tabs>
      <w:spacing w:before="120" w:after="120"/>
      <w:ind w:left="567" w:right="567" w:hanging="567"/>
    </w:pPr>
  </w:style>
  <w:style w:type="paragraph" w:styleId="Verzeichnis2">
    <w:name w:val="toc 2"/>
    <w:basedOn w:val="Standard"/>
    <w:next w:val="Standard"/>
    <w:autoRedefine/>
    <w:semiHidden/>
    <w:rsid w:val="009D3062"/>
    <w:pPr>
      <w:numPr>
        <w:numId w:val="9"/>
      </w:numPr>
      <w:tabs>
        <w:tab w:val="clear" w:pos="1287"/>
        <w:tab w:val="num" w:pos="927"/>
        <w:tab w:val="left" w:pos="1134"/>
        <w:tab w:val="left" w:pos="9072"/>
      </w:tabs>
      <w:spacing w:before="120" w:after="120"/>
      <w:ind w:left="567" w:right="567" w:firstLine="0"/>
    </w:pPr>
  </w:style>
  <w:style w:type="paragraph" w:styleId="Verzeichnis3">
    <w:name w:val="toc 3"/>
    <w:basedOn w:val="Standard"/>
    <w:next w:val="Standard"/>
    <w:autoRedefine/>
    <w:semiHidden/>
    <w:rsid w:val="009D3062"/>
    <w:pPr>
      <w:numPr>
        <w:numId w:val="5"/>
      </w:numPr>
      <w:tabs>
        <w:tab w:val="clear" w:pos="930"/>
        <w:tab w:val="left" w:pos="1134"/>
        <w:tab w:val="left" w:pos="8505"/>
      </w:tabs>
      <w:spacing w:before="120" w:after="120"/>
      <w:ind w:left="1134" w:right="567" w:hanging="567"/>
    </w:pPr>
  </w:style>
  <w:style w:type="paragraph" w:styleId="Kopfzeile">
    <w:name w:val="header"/>
    <w:basedOn w:val="Standard"/>
    <w:semiHidden/>
    <w:rsid w:val="009D3062"/>
    <w:pPr>
      <w:tabs>
        <w:tab w:val="center" w:pos="4536"/>
        <w:tab w:val="right" w:pos="9072"/>
      </w:tabs>
    </w:pPr>
  </w:style>
  <w:style w:type="character" w:styleId="Seitenzahl">
    <w:name w:val="page number"/>
    <w:basedOn w:val="Absatz-Standardschriftart"/>
    <w:semiHidden/>
    <w:rsid w:val="009D3062"/>
  </w:style>
  <w:style w:type="paragraph" w:styleId="Fuzeile">
    <w:name w:val="footer"/>
    <w:basedOn w:val="Standard"/>
    <w:semiHidden/>
    <w:rsid w:val="009D3062"/>
    <w:pPr>
      <w:tabs>
        <w:tab w:val="center" w:pos="4536"/>
        <w:tab w:val="right" w:pos="9072"/>
      </w:tabs>
    </w:pPr>
  </w:style>
  <w:style w:type="paragraph" w:styleId="Textkrper2">
    <w:name w:val="Body Text 2"/>
    <w:basedOn w:val="Standard"/>
    <w:semiHidden/>
    <w:rsid w:val="009D3062"/>
    <w:pPr>
      <w:spacing w:line="360" w:lineRule="auto"/>
    </w:pPr>
    <w:rPr>
      <w:rFonts w:ascii="Times New Roman" w:hAnsi="Times New Roman" w:cs="Times New Roman"/>
    </w:rPr>
  </w:style>
  <w:style w:type="paragraph" w:styleId="Textkrper3">
    <w:name w:val="Body Text 3"/>
    <w:basedOn w:val="Standard"/>
    <w:semiHidden/>
    <w:rsid w:val="009D3062"/>
    <w:pPr>
      <w:tabs>
        <w:tab w:val="decimal" w:pos="8505"/>
        <w:tab w:val="right" w:pos="8931"/>
        <w:tab w:val="decimal" w:pos="9072"/>
        <w:tab w:val="right" w:pos="9214"/>
      </w:tabs>
      <w:jc w:val="both"/>
    </w:pPr>
    <w:rPr>
      <w:rFonts w:ascii="Times New Roman" w:hAnsi="Times New Roman" w:cs="Times New Roman"/>
    </w:rPr>
  </w:style>
  <w:style w:type="paragraph" w:styleId="Titel">
    <w:name w:val="Title"/>
    <w:basedOn w:val="Standard"/>
    <w:qFormat/>
    <w:rsid w:val="009D3062"/>
    <w:pPr>
      <w:spacing w:before="960" w:after="600"/>
      <w:jc w:val="center"/>
    </w:pPr>
    <w:rPr>
      <w:b/>
      <w:bCs/>
      <w:sz w:val="40"/>
      <w:u w:val="single"/>
    </w:rPr>
  </w:style>
  <w:style w:type="character" w:styleId="Hyperlink">
    <w:name w:val="Hyperlink"/>
    <w:basedOn w:val="Absatz-Standardschriftart"/>
    <w:semiHidden/>
    <w:rsid w:val="009D3062"/>
    <w:rPr>
      <w:color w:val="0000FF"/>
      <w:u w:val="single"/>
    </w:rPr>
  </w:style>
  <w:style w:type="paragraph" w:styleId="Listenabsatz">
    <w:name w:val="List Paragraph"/>
    <w:basedOn w:val="Standard"/>
    <w:uiPriority w:val="34"/>
    <w:qFormat/>
    <w:rsid w:val="00914D61"/>
    <w:pPr>
      <w:ind w:left="720"/>
      <w:contextualSpacing/>
    </w:pPr>
  </w:style>
  <w:style w:type="table" w:styleId="Tabellenraster">
    <w:name w:val="Table Grid"/>
    <w:basedOn w:val="NormaleTabelle"/>
    <w:uiPriority w:val="59"/>
    <w:rsid w:val="0091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440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031"/>
    <w:rPr>
      <w:rFonts w:ascii="Tahoma" w:hAnsi="Tahoma" w:cs="Tahoma"/>
      <w:sz w:val="16"/>
      <w:szCs w:val="16"/>
    </w:rPr>
  </w:style>
  <w:style w:type="paragraph" w:customStyle="1" w:styleId="Illustration">
    <w:name w:val="Illustration"/>
    <w:basedOn w:val="Beschriftung"/>
    <w:rsid w:val="00E512E2"/>
    <w:pPr>
      <w:suppressLineNumbers/>
      <w:autoSpaceDN w:val="0"/>
      <w:spacing w:before="120" w:after="120"/>
      <w:jc w:val="center"/>
      <w:textAlignment w:val="baseline"/>
    </w:pPr>
    <w:rPr>
      <w:rFonts w:ascii="Futura Lt BT" w:eastAsia="Futura Lt BT" w:hAnsi="Futura Lt BT" w:cs="Futura Lt BT"/>
      <w:i w:val="0"/>
      <w:iCs w:val="0"/>
      <w:color w:val="auto"/>
      <w:kern w:val="3"/>
      <w:lang w:eastAsia="zh-CN" w:bidi="hi-IN"/>
    </w:rPr>
  </w:style>
  <w:style w:type="paragraph" w:styleId="Beschriftung">
    <w:name w:val="caption"/>
    <w:basedOn w:val="Standard"/>
    <w:next w:val="Standard"/>
    <w:uiPriority w:val="35"/>
    <w:semiHidden/>
    <w:unhideWhenUsed/>
    <w:qFormat/>
    <w:rsid w:val="00E512E2"/>
    <w:pPr>
      <w:spacing w:after="200"/>
    </w:pPr>
    <w:rPr>
      <w:i/>
      <w:iCs/>
      <w:color w:val="1F497D" w:themeColor="text2"/>
      <w:sz w:val="18"/>
      <w:szCs w:val="18"/>
    </w:rPr>
  </w:style>
  <w:style w:type="paragraph" w:styleId="KeinLeerraum">
    <w:name w:val="No Spacing"/>
    <w:uiPriority w:val="1"/>
    <w:qFormat/>
    <w:rsid w:val="00F0622A"/>
    <w:rPr>
      <w:rFonts w:ascii="Arial" w:hAnsi="Arial" w:cs="Arial"/>
      <w:sz w:val="22"/>
    </w:rPr>
  </w:style>
  <w:style w:type="paragraph" w:customStyle="1" w:styleId="Pa49">
    <w:name w:val="Pa49"/>
    <w:basedOn w:val="Standard"/>
    <w:next w:val="Standard"/>
    <w:uiPriority w:val="99"/>
    <w:rsid w:val="00F0622A"/>
    <w:pPr>
      <w:autoSpaceDE w:val="0"/>
      <w:autoSpaceDN w:val="0"/>
      <w:adjustRightInd w:val="0"/>
      <w:spacing w:line="201" w:lineRule="atLeast"/>
    </w:pPr>
    <w:rPr>
      <w:rFonts w:ascii="Zurich BT" w:hAnsi="Zurich BT" w:cs="Times New Roman"/>
      <w:sz w:val="24"/>
      <w:szCs w:val="24"/>
    </w:rPr>
  </w:style>
  <w:style w:type="paragraph" w:styleId="Textkrper">
    <w:name w:val="Body Text"/>
    <w:basedOn w:val="Standard"/>
    <w:link w:val="TextkrperZchn"/>
    <w:uiPriority w:val="99"/>
    <w:semiHidden/>
    <w:unhideWhenUsed/>
    <w:rsid w:val="006407C4"/>
    <w:pPr>
      <w:spacing w:after="120"/>
    </w:pPr>
  </w:style>
  <w:style w:type="character" w:customStyle="1" w:styleId="TextkrperZchn">
    <w:name w:val="Textkörper Zchn"/>
    <w:basedOn w:val="Absatz-Standardschriftart"/>
    <w:link w:val="Textkrper"/>
    <w:uiPriority w:val="99"/>
    <w:semiHidden/>
    <w:rsid w:val="006407C4"/>
    <w:rPr>
      <w:rFonts w:ascii="Arial" w:hAnsi="Arial" w:cs="Arial"/>
      <w:sz w:val="22"/>
    </w:rPr>
  </w:style>
  <w:style w:type="paragraph" w:customStyle="1" w:styleId="Formatvorlage1">
    <w:name w:val="Formatvorlage1"/>
    <w:basedOn w:val="Standard"/>
    <w:link w:val="Formatvorlage1Zchn"/>
    <w:qFormat/>
    <w:rsid w:val="000A4CD8"/>
    <w:pPr>
      <w:spacing w:before="60" w:line="288" w:lineRule="auto"/>
      <w:ind w:left="1134"/>
      <w:jc w:val="both"/>
    </w:pPr>
    <w:rPr>
      <w:szCs w:val="22"/>
    </w:rPr>
  </w:style>
  <w:style w:type="character" w:customStyle="1" w:styleId="Formatvorlage1Zchn">
    <w:name w:val="Formatvorlage1 Zchn"/>
    <w:link w:val="Formatvorlage1"/>
    <w:rsid w:val="000A4CD8"/>
    <w:rPr>
      <w:rFonts w:ascii="Arial" w:hAnsi="Arial" w:cs="Arial"/>
      <w:sz w:val="22"/>
      <w:szCs w:val="22"/>
    </w:rPr>
  </w:style>
  <w:style w:type="paragraph" w:customStyle="1" w:styleId="NormalText">
    <w:name w:val="NormalText"/>
    <w:link w:val="NormalTextZchn"/>
    <w:rsid w:val="00657B46"/>
    <w:pPr>
      <w:spacing w:before="60" w:after="120" w:line="288" w:lineRule="auto"/>
      <w:ind w:left="1134"/>
      <w:jc w:val="both"/>
    </w:pPr>
    <w:rPr>
      <w:rFonts w:ascii="Arial" w:hAnsi="Arial"/>
      <w:sz w:val="22"/>
    </w:rPr>
  </w:style>
  <w:style w:type="character" w:customStyle="1" w:styleId="NormalTextZchn">
    <w:name w:val="NormalText Zchn"/>
    <w:link w:val="NormalText"/>
    <w:rsid w:val="00657B46"/>
    <w:rPr>
      <w:rFonts w:ascii="Arial" w:hAnsi="Arial"/>
      <w:sz w:val="22"/>
    </w:rPr>
  </w:style>
  <w:style w:type="paragraph" w:customStyle="1" w:styleId="Default">
    <w:name w:val="Default"/>
    <w:rsid w:val="00B133D5"/>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3A2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50376">
      <w:bodyDiv w:val="1"/>
      <w:marLeft w:val="0"/>
      <w:marRight w:val="0"/>
      <w:marTop w:val="0"/>
      <w:marBottom w:val="0"/>
      <w:divBdr>
        <w:top w:val="none" w:sz="0" w:space="0" w:color="auto"/>
        <w:left w:val="none" w:sz="0" w:space="0" w:color="auto"/>
        <w:bottom w:val="none" w:sz="0" w:space="0" w:color="auto"/>
        <w:right w:val="none" w:sz="0" w:space="0" w:color="auto"/>
      </w:divBdr>
    </w:div>
    <w:div w:id="19326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wabmuenchen.de/BP5Mittelstet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uleitplanung@schwabmuenchen.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Amtliche Bekanntmachung</vt:lpstr>
    </vt:vector>
  </TitlesOfParts>
  <Company>Stadt Schwabmünchen</Company>
  <LinksUpToDate>false</LinksUpToDate>
  <CharactersWithSpaces>6378</CharactersWithSpaces>
  <SharedDoc>false</SharedDoc>
  <HLinks>
    <vt:vector size="6" baseType="variant">
      <vt:variant>
        <vt:i4>7340084</vt:i4>
      </vt:variant>
      <vt:variant>
        <vt:i4>0</vt:i4>
      </vt:variant>
      <vt:variant>
        <vt:i4>0</vt:i4>
      </vt:variant>
      <vt:variant>
        <vt:i4>5</vt:i4>
      </vt:variant>
      <vt:variant>
        <vt:lpwstr>http://www.schwabmuenchen.info/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Amtliche Bekanntmachung</dc:title>
  <dc:creator>bauverw1</dc:creator>
  <cp:lastModifiedBy>Seyrer Maximilian</cp:lastModifiedBy>
  <cp:revision>65</cp:revision>
  <cp:lastPrinted>2025-01-16T15:28:00Z</cp:lastPrinted>
  <dcterms:created xsi:type="dcterms:W3CDTF">2018-06-28T07:26:00Z</dcterms:created>
  <dcterms:modified xsi:type="dcterms:W3CDTF">2025-01-16T15:28:00Z</dcterms:modified>
</cp:coreProperties>
</file>